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6DC47406" w:rsidR="00420A38" w:rsidRPr="003F09F0" w:rsidRDefault="00420A38" w:rsidP="00BF32F0">
      <w:pPr>
        <w:pStyle w:val="Header"/>
        <w:tabs>
          <w:tab w:val="clear" w:pos="9639"/>
          <w:tab w:val="right" w:pos="5954"/>
        </w:tabs>
        <w:spacing w:after="240"/>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 xml:space="preserve">: </w:t>
      </w:r>
      <w:r w:rsidRPr="00EA5A97">
        <w:rPr>
          <w:rStyle w:val="FootnoteReference"/>
          <w:sz w:val="22"/>
          <w:vertAlign w:val="superscript"/>
        </w:rPr>
        <w:footnoteReference w:id="1"/>
      </w:r>
      <w:r w:rsidRPr="00B15B24">
        <w:tab/>
      </w:r>
      <w:r>
        <w:t xml:space="preserve">     </w:t>
      </w:r>
      <w:r w:rsidR="0094737B">
        <w:t>ENAV</w:t>
      </w:r>
      <w:r w:rsidR="00965128">
        <w:t>2</w:t>
      </w:r>
      <w:r w:rsidR="00DD78C7">
        <w:t>1</w:t>
      </w:r>
      <w:r>
        <w:t>-</w:t>
      </w:r>
      <w:r w:rsidR="009E35D2">
        <w:t>12.7</w:t>
      </w:r>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7A4A1217" w:rsidR="0080294B" w:rsidRPr="00327E4A" w:rsidRDefault="0080294B" w:rsidP="00037DF4">
      <w:pPr>
        <w:pStyle w:val="BodyText"/>
        <w:tabs>
          <w:tab w:val="left" w:pos="1843"/>
        </w:tabs>
        <w:rPr>
          <w:rFonts w:cs="Arial"/>
          <w:sz w:val="24"/>
          <w:szCs w:val="24"/>
        </w:rPr>
      </w:pPr>
      <w:r w:rsidRPr="0080294B">
        <w:rPr>
          <w:rFonts w:cs="Arial"/>
          <w:b/>
          <w:sz w:val="24"/>
          <w:szCs w:val="24"/>
        </w:rPr>
        <w:t>□</w:t>
      </w:r>
      <w:r w:rsidRPr="0080294B">
        <w:rPr>
          <w:rFonts w:cs="Arial"/>
          <w:sz w:val="24"/>
          <w:szCs w:val="24"/>
        </w:rPr>
        <w:t xml:space="preserve">  </w:t>
      </w:r>
      <w:r w:rsidRPr="0080294B">
        <w:rPr>
          <w:rFonts w:cs="Arial"/>
        </w:rPr>
        <w:t>ARM</w:t>
      </w:r>
      <w:r w:rsidR="00037DF4">
        <w:rPr>
          <w:rFonts w:cs="Arial"/>
        </w:rPr>
        <w:tab/>
      </w:r>
      <w:r w:rsidRPr="0080294B">
        <w:rPr>
          <w:rFonts w:cs="Arial"/>
          <w:b/>
          <w:sz w:val="24"/>
          <w:szCs w:val="24"/>
        </w:rPr>
        <w:t>□</w:t>
      </w:r>
      <w:r w:rsidRPr="0080294B">
        <w:rPr>
          <w:rFonts w:cs="Arial"/>
          <w:sz w:val="24"/>
          <w:szCs w:val="24"/>
        </w:rPr>
        <w:t xml:space="preserve">  </w:t>
      </w:r>
      <w:r w:rsidRPr="0080294B">
        <w:rPr>
          <w:rFonts w:cs="Arial"/>
        </w:rPr>
        <w:t>ENG</w:t>
      </w:r>
      <w:r>
        <w:rPr>
          <w:rFonts w:cs="Arial"/>
        </w:rPr>
        <w:tab/>
      </w:r>
      <w:r>
        <w:rPr>
          <w:rFonts w:cs="Arial"/>
        </w:rPr>
        <w:tab/>
      </w:r>
      <w:r w:rsidRPr="0080294B">
        <w:rPr>
          <w:rFonts w:cs="Arial"/>
          <w:b/>
          <w:sz w:val="24"/>
          <w:szCs w:val="24"/>
        </w:rPr>
        <w:t>□</w:t>
      </w:r>
      <w:r w:rsidRPr="0080294B">
        <w:rPr>
          <w:rFonts w:cs="Arial"/>
          <w:sz w:val="24"/>
          <w:szCs w:val="24"/>
        </w:rPr>
        <w:t xml:space="preserve">  </w:t>
      </w:r>
      <w:r w:rsidRPr="003D2DC1">
        <w:rPr>
          <w:rFonts w:cs="Arial"/>
        </w:rPr>
        <w:t>PAP</w:t>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Pr="00327E4A">
        <w:rPr>
          <w:rFonts w:cs="Arial"/>
          <w:sz w:val="24"/>
          <w:szCs w:val="24"/>
        </w:rPr>
        <w:t>□  Input</w:t>
      </w:r>
    </w:p>
    <w:p w14:paraId="0BC79547" w14:textId="06A4F020" w:rsidR="0080294B" w:rsidRPr="0080294B" w:rsidRDefault="0080294B" w:rsidP="00037DF4">
      <w:pPr>
        <w:pStyle w:val="BodyText"/>
        <w:tabs>
          <w:tab w:val="left" w:pos="1843"/>
        </w:tabs>
      </w:pPr>
      <w:r w:rsidRPr="00683CD9">
        <w:rPr>
          <w:rFonts w:cs="Arial"/>
          <w:b/>
          <w:sz w:val="24"/>
          <w:szCs w:val="24"/>
          <w:u w:val="single"/>
        </w:rPr>
        <w:t xml:space="preserve">□  </w:t>
      </w:r>
      <w:r w:rsidRPr="00683CD9">
        <w:rPr>
          <w:rFonts w:cs="Arial"/>
          <w:b/>
          <w:u w:val="single"/>
        </w:rPr>
        <w:t>ENAV</w:t>
      </w:r>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Pr="00327E4A">
        <w:rPr>
          <w:rFonts w:cs="Arial"/>
          <w:b/>
          <w:sz w:val="24"/>
          <w:szCs w:val="24"/>
          <w:u w:val="single"/>
        </w:rPr>
        <w:t>□  Information</w:t>
      </w:r>
    </w:p>
    <w:p w14:paraId="3E1C02C4" w14:textId="77777777" w:rsidR="0080294B" w:rsidRDefault="0080294B" w:rsidP="00FE5674">
      <w:pPr>
        <w:pStyle w:val="BodyText"/>
        <w:tabs>
          <w:tab w:val="left" w:pos="2835"/>
        </w:tabs>
      </w:pPr>
    </w:p>
    <w:p w14:paraId="4DD25FD9" w14:textId="42747744"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2"/>
      </w:r>
      <w:r w:rsidR="001C44A3" w:rsidRPr="00FE5674">
        <w:tab/>
      </w:r>
      <w:r w:rsidR="0080294B">
        <w:tab/>
      </w:r>
      <w:r w:rsidR="0080294B">
        <w:tab/>
      </w:r>
      <w:r w:rsidR="009E35D2">
        <w:t>12</w:t>
      </w:r>
      <w:bookmarkStart w:id="0" w:name="_GoBack"/>
      <w:bookmarkEnd w:id="0"/>
    </w:p>
    <w:p w14:paraId="1AB3E246" w14:textId="52686614" w:rsidR="00A446C9" w:rsidRPr="00FE5674" w:rsidRDefault="0080294B" w:rsidP="00FE5674">
      <w:pPr>
        <w:pStyle w:val="BodyText"/>
        <w:tabs>
          <w:tab w:val="left" w:pos="2835"/>
        </w:tabs>
      </w:pPr>
      <w:r>
        <w:t xml:space="preserve">Technical Domain / </w:t>
      </w:r>
      <w:r w:rsidR="00A446C9" w:rsidRPr="00FE5674">
        <w:t>Task Number</w:t>
      </w:r>
      <w:r w:rsidR="00037DF4">
        <w:t xml:space="preserve"> </w:t>
      </w:r>
      <w:r w:rsidR="00037DF4">
        <w:rPr>
          <w:vertAlign w:val="superscript"/>
        </w:rPr>
        <w:t>2</w:t>
      </w:r>
      <w:r w:rsidR="001C44A3" w:rsidRPr="00FE5674">
        <w:tab/>
      </w:r>
      <w:r w:rsidR="00683CD9">
        <w:t xml:space="preserve">Working Group </w:t>
      </w:r>
      <w:r w:rsidR="00F22051">
        <w:t>4</w:t>
      </w:r>
      <w:r w:rsidR="00683CD9">
        <w:t xml:space="preserve"> (</w:t>
      </w:r>
      <w:r w:rsidR="00F22051">
        <w:t>Serv</w:t>
      </w:r>
      <w:r w:rsidR="00315631">
        <w:t>i</w:t>
      </w:r>
      <w:r w:rsidR="00F22051">
        <w:t>ce</w:t>
      </w:r>
      <w:r w:rsidR="00683CD9">
        <w:t>)</w:t>
      </w:r>
    </w:p>
    <w:p w14:paraId="5C42A6F8" w14:textId="6B78C3E9" w:rsidR="00F328BF" w:rsidRDefault="00362CD9" w:rsidP="00965128">
      <w:pPr>
        <w:pStyle w:val="BodyText"/>
        <w:tabs>
          <w:tab w:val="left" w:pos="2835"/>
        </w:tabs>
      </w:pPr>
      <w:r w:rsidRPr="00FE5674">
        <w:t>Author(s)</w:t>
      </w:r>
      <w:r w:rsidR="00FE5674" w:rsidRPr="00FE5674">
        <w:t xml:space="preserve"> / Submitter(s)</w:t>
      </w:r>
      <w:r w:rsidRPr="00FE5674">
        <w:tab/>
      </w:r>
      <w:r w:rsidR="0080294B">
        <w:tab/>
      </w:r>
      <w:r w:rsidR="0080294B">
        <w:tab/>
      </w:r>
      <w:r w:rsidR="00263E67">
        <w:t>Sewoong O</w:t>
      </w:r>
      <w:r w:rsidR="00DD0126">
        <w:t>h</w:t>
      </w:r>
      <w:r w:rsidR="00263E67">
        <w:t>(KRISO), Eivind Mong</w:t>
      </w:r>
      <w:r w:rsidR="00F328BF">
        <w:t xml:space="preserve">, </w:t>
      </w:r>
      <w:r w:rsidR="00DD0126">
        <w:t>Wooseong Shim</w:t>
      </w:r>
      <w:r w:rsidR="00F328BF">
        <w:t>(KRISO)</w:t>
      </w:r>
    </w:p>
    <w:p w14:paraId="01FC5420" w14:textId="179FF8D7" w:rsidR="00362CD9" w:rsidRDefault="00F328BF" w:rsidP="00965128">
      <w:pPr>
        <w:pStyle w:val="BodyText"/>
        <w:tabs>
          <w:tab w:val="left" w:pos="2835"/>
        </w:tabs>
        <w:rPr>
          <w:color w:val="FF0000"/>
        </w:rPr>
      </w:pPr>
      <w:r>
        <w:tab/>
      </w:r>
      <w:r>
        <w:tab/>
      </w:r>
      <w:r>
        <w:tab/>
      </w:r>
      <w:r w:rsidR="00DD0126">
        <w:t>Hyunsoo Choi</w:t>
      </w:r>
      <w:r>
        <w:t>(KRISO)</w:t>
      </w:r>
      <w:r w:rsidR="00DD0126">
        <w:t>, Hongtae Kim (KRISO)</w:t>
      </w:r>
    </w:p>
    <w:p w14:paraId="2762BF0D" w14:textId="77777777" w:rsidR="00204B9F" w:rsidRDefault="00204B9F" w:rsidP="00FE5674">
      <w:pPr>
        <w:pStyle w:val="BodyText"/>
        <w:tabs>
          <w:tab w:val="left" w:pos="2835"/>
        </w:tabs>
      </w:pPr>
    </w:p>
    <w:p w14:paraId="7E13E5AC" w14:textId="77777777" w:rsidR="002D3BE8" w:rsidRDefault="002D3BE8" w:rsidP="00FE5674">
      <w:pPr>
        <w:pStyle w:val="BodyText"/>
        <w:tabs>
          <w:tab w:val="left" w:pos="2835"/>
        </w:tabs>
      </w:pPr>
    </w:p>
    <w:p w14:paraId="0F258596" w14:textId="13AECBB1" w:rsidR="00A446C9" w:rsidRDefault="00F22051" w:rsidP="00B23212">
      <w:pPr>
        <w:pStyle w:val="Title"/>
      </w:pPr>
      <w:r>
        <w:rPr>
          <w:lang w:eastAsia="ko-KR"/>
        </w:rPr>
        <w:t>Progress and plan on the MSI service of SMART Navigation</w:t>
      </w:r>
    </w:p>
    <w:p w14:paraId="51930898" w14:textId="77777777" w:rsidR="00D1555E" w:rsidRDefault="00D1555E" w:rsidP="00B56BDF">
      <w:pPr>
        <w:pStyle w:val="BodyText"/>
        <w:rPr>
          <w:lang w:eastAsia="ko-KR"/>
        </w:rPr>
      </w:pPr>
    </w:p>
    <w:p w14:paraId="0F4FD5AB" w14:textId="77777777" w:rsidR="008E6073" w:rsidRPr="00C0530D" w:rsidRDefault="008E6073" w:rsidP="00B56BDF">
      <w:pPr>
        <w:pStyle w:val="BodyText"/>
        <w:rPr>
          <w:lang w:eastAsia="ko-KR"/>
        </w:rPr>
      </w:pPr>
    </w:p>
    <w:p w14:paraId="3C575A26" w14:textId="77777777" w:rsidR="001C44A3" w:rsidRDefault="00BD4E6F" w:rsidP="00B56BDF">
      <w:pPr>
        <w:pStyle w:val="Heading2"/>
      </w:pPr>
      <w:r>
        <w:t>Purpose</w:t>
      </w:r>
      <w:r w:rsidR="004D1D85">
        <w:t xml:space="preserve"> of the document</w:t>
      </w:r>
    </w:p>
    <w:p w14:paraId="41EAC224" w14:textId="77777777" w:rsidR="00071297" w:rsidRDefault="00071297" w:rsidP="00E55927">
      <w:pPr>
        <w:pStyle w:val="BodyText"/>
        <w:rPr>
          <w:lang w:eastAsia="ko-KR"/>
        </w:rPr>
      </w:pPr>
    </w:p>
    <w:p w14:paraId="3F05220A" w14:textId="2C7F6B00" w:rsidR="00315631" w:rsidRDefault="00315631" w:rsidP="004F696E">
      <w:pPr>
        <w:pStyle w:val="BodyText"/>
        <w:rPr>
          <w:lang w:eastAsia="ko-KR"/>
        </w:rPr>
      </w:pPr>
      <w:r>
        <w:rPr>
          <w:lang w:eastAsia="ko-KR"/>
        </w:rPr>
        <w:t xml:space="preserve">The </w:t>
      </w:r>
      <w:r>
        <w:rPr>
          <w:rFonts w:hint="eastAsia"/>
          <w:lang w:eastAsia="ko-KR"/>
        </w:rPr>
        <w:t xml:space="preserve">SMART Navigation project has been promoted to </w:t>
      </w:r>
      <w:r>
        <w:rPr>
          <w:lang w:eastAsia="ko-KR"/>
        </w:rPr>
        <w:t xml:space="preserve">prevent maritime accidents and improve the quality &amp; efficiency of maritime transport while enhancing the quality of life for </w:t>
      </w:r>
      <w:r w:rsidR="00D53BAA">
        <w:rPr>
          <w:lang w:eastAsia="ko-KR"/>
        </w:rPr>
        <w:t>mariners at sea. The project tries</w:t>
      </w:r>
      <w:r>
        <w:rPr>
          <w:lang w:eastAsia="ko-KR"/>
        </w:rPr>
        <w:t xml:space="preserve"> to implement the concept of IMO’s e-Navigation, providing additional services for Non-SOLAS ships such as fishery boats, coastal vessels and ferries. The</w:t>
      </w:r>
      <w:r w:rsidR="00E274F0">
        <w:rPr>
          <w:lang w:eastAsia="ko-KR"/>
        </w:rPr>
        <w:t xml:space="preserve"> MSI service is</w:t>
      </w:r>
      <w:r>
        <w:rPr>
          <w:lang w:eastAsia="ko-KR"/>
        </w:rPr>
        <w:t xml:space="preserve"> one of important servic</w:t>
      </w:r>
      <w:r w:rsidR="00E274F0">
        <w:rPr>
          <w:lang w:eastAsia="ko-KR"/>
        </w:rPr>
        <w:t xml:space="preserve">es in the SMART Navigation project. This </w:t>
      </w:r>
      <w:r w:rsidR="00D53BAA">
        <w:rPr>
          <w:lang w:eastAsia="ko-KR"/>
        </w:rPr>
        <w:t xml:space="preserve">document </w:t>
      </w:r>
      <w:r w:rsidR="00E274F0">
        <w:rPr>
          <w:lang w:eastAsia="ko-KR"/>
        </w:rPr>
        <w:t xml:space="preserve">describes the progress and plan on the MSI service </w:t>
      </w:r>
      <w:r w:rsidR="00D53BAA">
        <w:rPr>
          <w:lang w:eastAsia="ko-KR"/>
        </w:rPr>
        <w:t xml:space="preserve">development </w:t>
      </w:r>
      <w:r w:rsidR="00E274F0">
        <w:rPr>
          <w:lang w:eastAsia="ko-KR"/>
        </w:rPr>
        <w:t>of SMART Navigation</w:t>
      </w:r>
      <w:r w:rsidR="00D53BAA">
        <w:rPr>
          <w:lang w:eastAsia="ko-KR"/>
        </w:rPr>
        <w:t xml:space="preserve"> project</w:t>
      </w:r>
      <w:r w:rsidR="00E274F0">
        <w:rPr>
          <w:lang w:eastAsia="ko-KR"/>
        </w:rPr>
        <w:t xml:space="preserve">. </w:t>
      </w:r>
    </w:p>
    <w:p w14:paraId="2E990297" w14:textId="77777777" w:rsidR="00315631" w:rsidRPr="00A531F9" w:rsidRDefault="00315631" w:rsidP="004F696E">
      <w:pPr>
        <w:pStyle w:val="BodyText"/>
        <w:rPr>
          <w:lang w:eastAsia="ko-KR"/>
        </w:rPr>
      </w:pPr>
    </w:p>
    <w:p w14:paraId="041E9135" w14:textId="77777777" w:rsidR="00A446C9" w:rsidRDefault="00A446C9" w:rsidP="00A446C9">
      <w:pPr>
        <w:pStyle w:val="Heading1"/>
      </w:pPr>
      <w:r>
        <w:t>Discussion</w:t>
      </w:r>
    </w:p>
    <w:p w14:paraId="22619E3B" w14:textId="77777777" w:rsidR="00D06424" w:rsidRDefault="00D06424" w:rsidP="00A446C9">
      <w:pPr>
        <w:pStyle w:val="BodyText"/>
        <w:rPr>
          <w:lang w:eastAsia="ko-KR"/>
        </w:rPr>
      </w:pPr>
    </w:p>
    <w:p w14:paraId="360079F7" w14:textId="0B41DADF" w:rsidR="00D06424" w:rsidRPr="00C46957" w:rsidRDefault="00E274F0" w:rsidP="00C27EEE">
      <w:pPr>
        <w:pStyle w:val="Heading2"/>
        <w:rPr>
          <w:lang w:eastAsia="ko-KR"/>
        </w:rPr>
      </w:pPr>
      <w:r>
        <w:rPr>
          <w:lang w:eastAsia="ko-KR"/>
        </w:rPr>
        <w:t xml:space="preserve">Overview of </w:t>
      </w:r>
      <w:r w:rsidR="0037159F">
        <w:rPr>
          <w:rFonts w:hint="eastAsia"/>
          <w:lang w:eastAsia="ko-KR"/>
        </w:rPr>
        <w:t>SMART Navigation</w:t>
      </w:r>
    </w:p>
    <w:p w14:paraId="55060F3B" w14:textId="56297169" w:rsidR="00965128" w:rsidRDefault="00E274F0" w:rsidP="00A446C9">
      <w:pPr>
        <w:pStyle w:val="BodyText"/>
        <w:rPr>
          <w:lang w:eastAsia="ko-KR"/>
        </w:rPr>
      </w:pPr>
      <w:r>
        <w:rPr>
          <w:rFonts w:hint="eastAsia"/>
          <w:lang w:eastAsia="ko-KR"/>
        </w:rPr>
        <w:t xml:space="preserve">The SMART Navigation was launched for safer </w:t>
      </w:r>
      <w:r>
        <w:rPr>
          <w:lang w:eastAsia="ko-KR"/>
        </w:rPr>
        <w:t>navigation</w:t>
      </w:r>
      <w:r>
        <w:rPr>
          <w:rFonts w:hint="eastAsia"/>
          <w:lang w:eastAsia="ko-KR"/>
        </w:rPr>
        <w:t xml:space="preserve"> </w:t>
      </w:r>
      <w:r>
        <w:rPr>
          <w:lang w:eastAsia="ko-KR"/>
        </w:rPr>
        <w:t>via wider connection. The project implements the concept of IMO e-Navigation as well as additional services for Non-SOLAS ships. The Project aims to improve the efficiency of maritime transport</w:t>
      </w:r>
      <w:r w:rsidR="00715BB4">
        <w:rPr>
          <w:lang w:eastAsia="ko-KR"/>
        </w:rPr>
        <w:t xml:space="preserve">, </w:t>
      </w:r>
      <w:r>
        <w:rPr>
          <w:lang w:eastAsia="ko-KR"/>
        </w:rPr>
        <w:t xml:space="preserve">contribute to IMO’s strategic implementation of e-Navigation and enhance mutual benefits of world maritime community via e-Navigation. The SMART Navigation project is divided into three activities, which consist of 13 work packages like the followings. </w:t>
      </w:r>
    </w:p>
    <w:p w14:paraId="63336088" w14:textId="28E299AB" w:rsidR="00E274F0" w:rsidRDefault="008E6073" w:rsidP="008E6073">
      <w:pPr>
        <w:pStyle w:val="BodyText"/>
        <w:numPr>
          <w:ilvl w:val="0"/>
          <w:numId w:val="47"/>
        </w:numPr>
        <w:rPr>
          <w:lang w:eastAsia="ko-KR"/>
        </w:rPr>
      </w:pPr>
      <w:r>
        <w:rPr>
          <w:lang w:eastAsia="ko-KR"/>
        </w:rPr>
        <w:t>Activity 1: Core technology development for e-Navigation service</w:t>
      </w:r>
    </w:p>
    <w:p w14:paraId="20A30424" w14:textId="629DBDDB" w:rsidR="008E6073" w:rsidRDefault="008E6073" w:rsidP="008E6073">
      <w:pPr>
        <w:pStyle w:val="BodyText"/>
        <w:numPr>
          <w:ilvl w:val="0"/>
          <w:numId w:val="47"/>
        </w:numPr>
        <w:rPr>
          <w:lang w:eastAsia="ko-KR"/>
        </w:rPr>
      </w:pPr>
      <w:r>
        <w:rPr>
          <w:lang w:eastAsia="ko-KR"/>
        </w:rPr>
        <w:t>Activity 2: Developing e-Navigation operating system &amp; digital maritime communication</w:t>
      </w:r>
    </w:p>
    <w:p w14:paraId="378E213C" w14:textId="58896A33" w:rsidR="008E6073" w:rsidRDefault="008E6073" w:rsidP="008E6073">
      <w:pPr>
        <w:pStyle w:val="BodyText"/>
        <w:numPr>
          <w:ilvl w:val="0"/>
          <w:numId w:val="47"/>
        </w:numPr>
        <w:rPr>
          <w:lang w:eastAsia="ko-KR"/>
        </w:rPr>
      </w:pPr>
      <w:r>
        <w:rPr>
          <w:lang w:eastAsia="ko-KR"/>
        </w:rPr>
        <w:t>Activity 3: Harmonization with e-Navigation international standards</w:t>
      </w:r>
    </w:p>
    <w:p w14:paraId="450B3026" w14:textId="4DE976F0" w:rsidR="00E274F0" w:rsidRDefault="008E6073" w:rsidP="008E6073">
      <w:pPr>
        <w:pStyle w:val="BodyText"/>
        <w:jc w:val="center"/>
        <w:rPr>
          <w:lang w:eastAsia="ko-KR"/>
        </w:rPr>
      </w:pPr>
      <w:r>
        <w:rPr>
          <w:noProof/>
          <w:lang w:val="en-IE" w:eastAsia="en-IE"/>
        </w:rPr>
        <w:lastRenderedPageBreak/>
        <w:drawing>
          <wp:inline distT="0" distB="0" distL="0" distR="0" wp14:anchorId="1084B45A" wp14:editId="5EB1BEC6">
            <wp:extent cx="5070629" cy="3276600"/>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80716" cy="3283118"/>
                    </a:xfrm>
                    <a:prstGeom prst="rect">
                      <a:avLst/>
                    </a:prstGeom>
                  </pic:spPr>
                </pic:pic>
              </a:graphicData>
            </a:graphic>
          </wp:inline>
        </w:drawing>
      </w:r>
    </w:p>
    <w:p w14:paraId="174CF185" w14:textId="27B1CC50" w:rsidR="0037159F" w:rsidRDefault="008E6073" w:rsidP="008E6073">
      <w:pPr>
        <w:pStyle w:val="BodyText"/>
        <w:jc w:val="center"/>
        <w:rPr>
          <w:lang w:eastAsia="ko-KR"/>
        </w:rPr>
      </w:pPr>
      <w:r>
        <w:rPr>
          <w:noProof/>
          <w:lang w:val="en-IE" w:eastAsia="en-IE"/>
        </w:rPr>
        <w:drawing>
          <wp:inline distT="0" distB="0" distL="0" distR="0" wp14:anchorId="6AF7F3A6" wp14:editId="4454E4C3">
            <wp:extent cx="5062537" cy="2478217"/>
            <wp:effectExtent l="0" t="0" r="508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114103" cy="2503460"/>
                    </a:xfrm>
                    <a:prstGeom prst="rect">
                      <a:avLst/>
                    </a:prstGeom>
                  </pic:spPr>
                </pic:pic>
              </a:graphicData>
            </a:graphic>
          </wp:inline>
        </w:drawing>
      </w:r>
    </w:p>
    <w:p w14:paraId="0EF0B08D" w14:textId="36E56EF2" w:rsidR="00715BB4" w:rsidRDefault="00715BB4" w:rsidP="008E6073">
      <w:pPr>
        <w:pStyle w:val="BodyText"/>
        <w:jc w:val="center"/>
        <w:rPr>
          <w:lang w:eastAsia="ko-KR"/>
        </w:rPr>
      </w:pPr>
      <w:r>
        <w:rPr>
          <w:rFonts w:hint="eastAsia"/>
          <w:lang w:eastAsia="ko-KR"/>
        </w:rPr>
        <w:t xml:space="preserve">Fig. 1. </w:t>
      </w:r>
      <w:r>
        <w:rPr>
          <w:lang w:eastAsia="ko-KR"/>
        </w:rPr>
        <w:t>Overview of SMART Navigation Project</w:t>
      </w:r>
    </w:p>
    <w:p w14:paraId="369E0F2E" w14:textId="77777777" w:rsidR="008E6073" w:rsidRDefault="008E6073" w:rsidP="008E6073">
      <w:pPr>
        <w:pStyle w:val="BodyText"/>
        <w:jc w:val="left"/>
        <w:rPr>
          <w:lang w:eastAsia="ko-KR"/>
        </w:rPr>
      </w:pPr>
    </w:p>
    <w:p w14:paraId="08FBCE1F" w14:textId="44305E51" w:rsidR="0037159F" w:rsidRPr="00C46957" w:rsidRDefault="008E6073" w:rsidP="0037159F">
      <w:pPr>
        <w:pStyle w:val="Heading2"/>
        <w:rPr>
          <w:lang w:eastAsia="ko-KR"/>
        </w:rPr>
      </w:pPr>
      <w:r>
        <w:rPr>
          <w:lang w:eastAsia="ko-KR"/>
        </w:rPr>
        <w:t xml:space="preserve">Major Characteristics of </w:t>
      </w:r>
      <w:r w:rsidR="00715BB4">
        <w:rPr>
          <w:lang w:eastAsia="ko-KR"/>
        </w:rPr>
        <w:t xml:space="preserve">the </w:t>
      </w:r>
      <w:r w:rsidR="0037159F">
        <w:rPr>
          <w:lang w:eastAsia="ko-KR"/>
        </w:rPr>
        <w:t xml:space="preserve">MSI </w:t>
      </w:r>
      <w:r>
        <w:rPr>
          <w:rFonts w:hint="eastAsia"/>
          <w:lang w:eastAsia="ko-KR"/>
        </w:rPr>
        <w:t>s</w:t>
      </w:r>
      <w:r>
        <w:rPr>
          <w:lang w:eastAsia="ko-KR"/>
        </w:rPr>
        <w:t>ervice in SMART Navigation</w:t>
      </w:r>
    </w:p>
    <w:p w14:paraId="7DDA29B2" w14:textId="77777777" w:rsidR="0037159F" w:rsidRDefault="0037159F" w:rsidP="00A446C9">
      <w:pPr>
        <w:pStyle w:val="BodyText"/>
        <w:rPr>
          <w:lang w:eastAsia="ko-KR"/>
        </w:rPr>
      </w:pPr>
    </w:p>
    <w:p w14:paraId="298E0833" w14:textId="37574592" w:rsidR="002A35F2" w:rsidRDefault="002A35F2" w:rsidP="002A35F2">
      <w:pPr>
        <w:pStyle w:val="BodyText"/>
        <w:rPr>
          <w:lang w:eastAsia="ko-KR"/>
        </w:rPr>
      </w:pPr>
      <w:r>
        <w:rPr>
          <w:lang w:eastAsia="ko-KR"/>
        </w:rPr>
        <w:t>The MSI service is an internationally coordinated network of broadcasts of Maritime Safety Information from official information providers, such as:</w:t>
      </w:r>
    </w:p>
    <w:p w14:paraId="48DD45B3" w14:textId="7147E673" w:rsidR="002A35F2" w:rsidRDefault="002A35F2" w:rsidP="002A35F2">
      <w:pPr>
        <w:pStyle w:val="BodyText"/>
        <w:numPr>
          <w:ilvl w:val="0"/>
          <w:numId w:val="48"/>
        </w:numPr>
        <w:rPr>
          <w:lang w:eastAsia="ko-KR"/>
        </w:rPr>
      </w:pPr>
      <w:r>
        <w:rPr>
          <w:lang w:eastAsia="ko-KR"/>
        </w:rPr>
        <w:t>National Hydrographic Offices, for navigational warnings and chart correction data;</w:t>
      </w:r>
    </w:p>
    <w:p w14:paraId="6BC7AE34" w14:textId="4EB1E1E6" w:rsidR="002A35F2" w:rsidRDefault="002A35F2" w:rsidP="002A35F2">
      <w:pPr>
        <w:pStyle w:val="BodyText"/>
        <w:numPr>
          <w:ilvl w:val="0"/>
          <w:numId w:val="48"/>
        </w:numPr>
        <w:rPr>
          <w:lang w:eastAsia="ko-KR"/>
        </w:rPr>
      </w:pPr>
      <w:r>
        <w:rPr>
          <w:lang w:eastAsia="ko-KR"/>
        </w:rPr>
        <w:t>National Meteorological Offices, for weather warnings and forecasts;</w:t>
      </w:r>
    </w:p>
    <w:p w14:paraId="6672FA59" w14:textId="1A6CAEE6" w:rsidR="002A35F2" w:rsidRDefault="002A35F2" w:rsidP="002A35F2">
      <w:pPr>
        <w:pStyle w:val="BodyText"/>
        <w:numPr>
          <w:ilvl w:val="0"/>
          <w:numId w:val="48"/>
        </w:numPr>
        <w:rPr>
          <w:lang w:eastAsia="ko-KR"/>
        </w:rPr>
      </w:pPr>
      <w:r>
        <w:rPr>
          <w:lang w:eastAsia="ko-KR"/>
        </w:rPr>
        <w:t>Rescue Co-ordination Centres (RCCs), for shore-to-ship distress alerts; and</w:t>
      </w:r>
    </w:p>
    <w:p w14:paraId="7B3FD42C" w14:textId="6C91FE50" w:rsidR="002A35F2" w:rsidRPr="002A35F2" w:rsidRDefault="002A35F2" w:rsidP="002A35F2">
      <w:pPr>
        <w:pStyle w:val="BodyText"/>
        <w:numPr>
          <w:ilvl w:val="0"/>
          <w:numId w:val="48"/>
        </w:numPr>
        <w:rPr>
          <w:lang w:eastAsia="ko-KR"/>
        </w:rPr>
      </w:pPr>
      <w:r>
        <w:rPr>
          <w:lang w:eastAsia="ko-KR"/>
        </w:rPr>
        <w:t>International Ice Patrol, for Oceanic ice hazards.</w:t>
      </w:r>
    </w:p>
    <w:p w14:paraId="2EDB3F0C" w14:textId="15A43442" w:rsidR="007259DD" w:rsidRPr="007259DD" w:rsidRDefault="00DF286C" w:rsidP="00A446C9">
      <w:pPr>
        <w:pStyle w:val="BodyText"/>
        <w:rPr>
          <w:lang w:eastAsia="ko-KR"/>
        </w:rPr>
      </w:pPr>
      <w:r w:rsidRPr="00DF286C">
        <w:rPr>
          <w:lang w:eastAsia="ko-KR"/>
        </w:rPr>
        <w:t>The joint IHO/IMO/WMO Publication S-53 states that the Maritime Safety Information Service of the GMDSS is the internationally and nationally coordinated network of broadcasts containing information which is necessary for safe navigation, received on ships by equipment which automatically monitors the appropriate transmissions, displays information which is relevant to the ship and provides a print capability.</w:t>
      </w:r>
      <w:r>
        <w:rPr>
          <w:lang w:eastAsia="ko-KR"/>
        </w:rPr>
        <w:t xml:space="preserve"> The MSI service consists of Navigational warning, meteorological information and other urgent safety related information. </w:t>
      </w:r>
      <w:r w:rsidR="007259DD">
        <w:rPr>
          <w:lang w:eastAsia="ko-KR"/>
        </w:rPr>
        <w:t xml:space="preserve">The MSI service is a </w:t>
      </w:r>
      <w:r w:rsidR="007259DD">
        <w:rPr>
          <w:lang w:eastAsia="ko-KR"/>
        </w:rPr>
        <w:lastRenderedPageBreak/>
        <w:t xml:space="preserve">representative service </w:t>
      </w:r>
      <w:r w:rsidR="00715BB4">
        <w:rPr>
          <w:lang w:eastAsia="ko-KR"/>
        </w:rPr>
        <w:t xml:space="preserve">of </w:t>
      </w:r>
      <w:r w:rsidR="007259DD">
        <w:rPr>
          <w:lang w:eastAsia="ko-KR"/>
        </w:rPr>
        <w:t>e-Navigation</w:t>
      </w:r>
      <w:r w:rsidR="00715BB4">
        <w:rPr>
          <w:lang w:eastAsia="ko-KR"/>
        </w:rPr>
        <w:t xml:space="preserve"> project</w:t>
      </w:r>
      <w:r w:rsidR="007259DD">
        <w:rPr>
          <w:lang w:eastAsia="ko-KR"/>
        </w:rPr>
        <w:t xml:space="preserve"> and</w:t>
      </w:r>
      <w:r w:rsidR="00715BB4">
        <w:rPr>
          <w:lang w:eastAsia="ko-KR"/>
        </w:rPr>
        <w:t xml:space="preserve"> also</w:t>
      </w:r>
      <w:r w:rsidR="007259DD">
        <w:rPr>
          <w:lang w:eastAsia="ko-KR"/>
        </w:rPr>
        <w:t xml:space="preserve"> belongs to the SMART Navigation project. The life cycle of MSI service can be summarised like Fig. </w:t>
      </w:r>
      <w:r w:rsidR="00715BB4">
        <w:rPr>
          <w:lang w:eastAsia="ko-KR"/>
        </w:rPr>
        <w:t>2</w:t>
      </w:r>
      <w:r w:rsidR="007259DD">
        <w:rPr>
          <w:lang w:eastAsia="ko-KR"/>
        </w:rPr>
        <w:t xml:space="preserve">. </w:t>
      </w:r>
    </w:p>
    <w:p w14:paraId="2E15F368" w14:textId="488523B7" w:rsidR="007259DD" w:rsidRDefault="007259DD" w:rsidP="007259DD">
      <w:pPr>
        <w:pStyle w:val="BodyText"/>
        <w:jc w:val="center"/>
        <w:rPr>
          <w:lang w:eastAsia="ko-KR"/>
        </w:rPr>
      </w:pPr>
      <w:r>
        <w:rPr>
          <w:noProof/>
          <w:lang w:val="en-IE" w:eastAsia="en-IE"/>
        </w:rPr>
        <w:drawing>
          <wp:inline distT="0" distB="0" distL="0" distR="0" wp14:anchorId="36B80DF4" wp14:editId="76458FD6">
            <wp:extent cx="4805362" cy="2302964"/>
            <wp:effectExtent l="0" t="0" r="0" b="254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10838" cy="2305589"/>
                    </a:xfrm>
                    <a:prstGeom prst="rect">
                      <a:avLst/>
                    </a:prstGeom>
                  </pic:spPr>
                </pic:pic>
              </a:graphicData>
            </a:graphic>
          </wp:inline>
        </w:drawing>
      </w:r>
    </w:p>
    <w:p w14:paraId="6C23B725" w14:textId="346F9B78" w:rsidR="007259DD" w:rsidRDefault="007259DD" w:rsidP="007259DD">
      <w:pPr>
        <w:pStyle w:val="BodyText"/>
        <w:jc w:val="center"/>
        <w:rPr>
          <w:lang w:eastAsia="ko-KR"/>
        </w:rPr>
      </w:pPr>
      <w:r>
        <w:rPr>
          <w:rFonts w:hint="eastAsia"/>
          <w:lang w:eastAsia="ko-KR"/>
        </w:rPr>
        <w:t>Fig.</w:t>
      </w:r>
      <w:r w:rsidR="00715BB4">
        <w:rPr>
          <w:lang w:eastAsia="ko-KR"/>
        </w:rPr>
        <w:t xml:space="preserve"> 2</w:t>
      </w:r>
      <w:r>
        <w:rPr>
          <w:rFonts w:hint="eastAsia"/>
          <w:lang w:eastAsia="ko-KR"/>
        </w:rPr>
        <w:t xml:space="preserve"> The life cycle of MSI service</w:t>
      </w:r>
    </w:p>
    <w:p w14:paraId="1453255C" w14:textId="77777777" w:rsidR="0037159F" w:rsidRDefault="0037159F" w:rsidP="00A446C9">
      <w:pPr>
        <w:pStyle w:val="BodyText"/>
        <w:rPr>
          <w:lang w:eastAsia="ko-KR"/>
        </w:rPr>
      </w:pPr>
    </w:p>
    <w:p w14:paraId="287CC749" w14:textId="1C3B389E" w:rsidR="0037159F" w:rsidRPr="00C46957" w:rsidRDefault="00EA69CD" w:rsidP="0037159F">
      <w:pPr>
        <w:pStyle w:val="Heading2"/>
        <w:rPr>
          <w:lang w:eastAsia="ko-KR"/>
        </w:rPr>
      </w:pPr>
      <w:r>
        <w:rPr>
          <w:rFonts w:hint="eastAsia"/>
          <w:lang w:eastAsia="ko-KR"/>
        </w:rPr>
        <w:t>Major progress</w:t>
      </w:r>
    </w:p>
    <w:p w14:paraId="58A0B641" w14:textId="77777777" w:rsidR="0037159F" w:rsidRDefault="0037159F" w:rsidP="00A446C9">
      <w:pPr>
        <w:pStyle w:val="BodyText"/>
        <w:rPr>
          <w:lang w:eastAsia="ko-KR"/>
        </w:rPr>
      </w:pPr>
    </w:p>
    <w:p w14:paraId="221A08AE" w14:textId="69CDEFF0" w:rsidR="000F5BBC" w:rsidRDefault="00F520E3" w:rsidP="00A446C9">
      <w:pPr>
        <w:pStyle w:val="BodyText"/>
        <w:rPr>
          <w:lang w:eastAsia="ko-KR"/>
        </w:rPr>
      </w:pPr>
      <w:r>
        <w:rPr>
          <w:rFonts w:hint="eastAsia"/>
          <w:lang w:eastAsia="ko-KR"/>
        </w:rPr>
        <w:t xml:space="preserve">The </w:t>
      </w:r>
      <w:r w:rsidR="000F5BBC">
        <w:rPr>
          <w:lang w:eastAsia="ko-KR"/>
        </w:rPr>
        <w:t xml:space="preserve">research team investigated current status on the NATEX and SafetyNet service and surveyed the user requirement </w:t>
      </w:r>
      <w:r w:rsidR="004A7818">
        <w:rPr>
          <w:lang w:eastAsia="ko-KR"/>
        </w:rPr>
        <w:t xml:space="preserve">in 2016. </w:t>
      </w:r>
      <w:r w:rsidR="00715BB4">
        <w:rPr>
          <w:lang w:eastAsia="ko-KR"/>
        </w:rPr>
        <w:t>According to t</w:t>
      </w:r>
      <w:r w:rsidR="004A7818">
        <w:rPr>
          <w:lang w:eastAsia="ko-KR"/>
        </w:rPr>
        <w:t xml:space="preserve">he investigation results, the operation concept of MSI service was drafted like Fig. </w:t>
      </w:r>
      <w:r w:rsidR="00715BB4">
        <w:rPr>
          <w:lang w:eastAsia="ko-KR"/>
        </w:rPr>
        <w:t>3</w:t>
      </w:r>
      <w:r w:rsidR="004A7818">
        <w:rPr>
          <w:lang w:eastAsia="ko-KR"/>
        </w:rPr>
        <w:t xml:space="preserve">. </w:t>
      </w:r>
    </w:p>
    <w:p w14:paraId="33AA899E" w14:textId="77777777" w:rsidR="005164FE" w:rsidRPr="004A7818" w:rsidRDefault="005164FE" w:rsidP="00A446C9">
      <w:pPr>
        <w:pStyle w:val="BodyText"/>
        <w:rPr>
          <w:lang w:eastAsia="ko-KR"/>
        </w:rPr>
      </w:pPr>
    </w:p>
    <w:p w14:paraId="79E263D0" w14:textId="00935C59" w:rsidR="00F520E3" w:rsidRDefault="00633A50" w:rsidP="00F520E3">
      <w:pPr>
        <w:pStyle w:val="BodyText"/>
        <w:jc w:val="center"/>
        <w:rPr>
          <w:lang w:eastAsia="ko-KR"/>
        </w:rPr>
      </w:pPr>
      <w:r>
        <w:rPr>
          <w:noProof/>
          <w:lang w:val="en-IE" w:eastAsia="en-IE"/>
        </w:rPr>
        <w:drawing>
          <wp:inline distT="0" distB="0" distL="0" distR="0" wp14:anchorId="304A69BF" wp14:editId="76A2F0F6">
            <wp:extent cx="5410200" cy="2853855"/>
            <wp:effectExtent l="0" t="0" r="0" b="3810"/>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21905" cy="2860029"/>
                    </a:xfrm>
                    <a:prstGeom prst="rect">
                      <a:avLst/>
                    </a:prstGeom>
                  </pic:spPr>
                </pic:pic>
              </a:graphicData>
            </a:graphic>
          </wp:inline>
        </w:drawing>
      </w:r>
    </w:p>
    <w:p w14:paraId="31E6AF5D" w14:textId="2D0997A2" w:rsidR="00F520E3" w:rsidRDefault="004A7818" w:rsidP="004A7818">
      <w:pPr>
        <w:pStyle w:val="BodyText"/>
        <w:jc w:val="center"/>
        <w:rPr>
          <w:lang w:eastAsia="ko-KR"/>
        </w:rPr>
      </w:pPr>
      <w:r>
        <w:rPr>
          <w:rFonts w:hint="eastAsia"/>
          <w:lang w:eastAsia="ko-KR"/>
        </w:rPr>
        <w:t xml:space="preserve">Fig. </w:t>
      </w:r>
      <w:r w:rsidR="00715BB4">
        <w:rPr>
          <w:lang w:eastAsia="ko-KR"/>
        </w:rPr>
        <w:t>3</w:t>
      </w:r>
      <w:r>
        <w:rPr>
          <w:rFonts w:hint="eastAsia"/>
          <w:lang w:eastAsia="ko-KR"/>
        </w:rPr>
        <w:t>. The operation concept of MSI service in SMART Navigation project</w:t>
      </w:r>
    </w:p>
    <w:p w14:paraId="306E52E8" w14:textId="77777777" w:rsidR="005164FE" w:rsidRDefault="005164FE" w:rsidP="00A446C9">
      <w:pPr>
        <w:pStyle w:val="BodyText"/>
        <w:rPr>
          <w:lang w:eastAsia="ko-KR"/>
        </w:rPr>
      </w:pPr>
    </w:p>
    <w:p w14:paraId="38E96467" w14:textId="0A317313" w:rsidR="004A7818" w:rsidRDefault="004A7818" w:rsidP="00E20DAB">
      <w:pPr>
        <w:pStyle w:val="BodyText"/>
        <w:rPr>
          <w:lang w:eastAsia="ko-KR"/>
        </w:rPr>
      </w:pPr>
      <w:r>
        <w:rPr>
          <w:rFonts w:hint="eastAsia"/>
          <w:lang w:eastAsia="ko-KR"/>
        </w:rPr>
        <w:t xml:space="preserve">With regard to the </w:t>
      </w:r>
      <w:r>
        <w:rPr>
          <w:lang w:eastAsia="ko-KR"/>
        </w:rPr>
        <w:t xml:space="preserve">MSI data model, it’s decided to adopt the S-124 Navigational Warning data model, which was developed by the S-124 Correspondence group under the WWNWS-SC (World Wide Navigational Warning Service Sub Committee) of International Hydrographic Organization. </w:t>
      </w:r>
      <w:r w:rsidR="00E20DAB">
        <w:rPr>
          <w:lang w:eastAsia="ko-KR"/>
        </w:rPr>
        <w:t xml:space="preserve">The S-124 CG has been focusing in the modelling of the navigational warnings (NWs). Following the encoding exercise last year and the comments received, the model (dated 3 Dec 2015) has been explained in a better manner and the chair of CG worked out proposals to amend the draft S-124 model. These proposals were submitted to S-124 CG members. The replies provided various </w:t>
      </w:r>
      <w:r w:rsidR="00E20DAB">
        <w:rPr>
          <w:lang w:eastAsia="ko-KR"/>
        </w:rPr>
        <w:lastRenderedPageBreak/>
        <w:t>inputs, including backgrounds from the authors (Eivind Mong) and DMA’s contribution based on the NIORD implementation and tests.</w:t>
      </w:r>
    </w:p>
    <w:p w14:paraId="135D8920" w14:textId="2A034A27" w:rsidR="004A7818" w:rsidRDefault="00E20DAB" w:rsidP="00A446C9">
      <w:pPr>
        <w:pStyle w:val="BodyText"/>
        <w:rPr>
          <w:lang w:eastAsia="ko-KR"/>
        </w:rPr>
      </w:pPr>
      <w:r>
        <w:rPr>
          <w:rFonts w:hint="eastAsia"/>
          <w:lang w:eastAsia="ko-KR"/>
        </w:rPr>
        <w:t xml:space="preserve">The research team </w:t>
      </w:r>
      <w:r>
        <w:rPr>
          <w:lang w:eastAsia="ko-KR"/>
        </w:rPr>
        <w:t xml:space="preserve">aims to develop a prototype of MSI service in 2017 and </w:t>
      </w:r>
      <w:r w:rsidR="00CA4536">
        <w:rPr>
          <w:lang w:eastAsia="ko-KR"/>
        </w:rPr>
        <w:t xml:space="preserve">is developing core technology on querying the MSI messages from geo-spatial database and transfer S-124 NW GML datasets via the common infra-structure of SMART Navigation project. The common infra structure consists of LTE-M, Maritime Cloud, Information linkage S/W and Geo spatial database like Fig. </w:t>
      </w:r>
      <w:r w:rsidR="001F02DA">
        <w:rPr>
          <w:lang w:eastAsia="ko-KR"/>
        </w:rPr>
        <w:t>4</w:t>
      </w:r>
      <w:r w:rsidR="00CA4536">
        <w:rPr>
          <w:lang w:eastAsia="ko-KR"/>
        </w:rPr>
        <w:t xml:space="preserve">. </w:t>
      </w:r>
    </w:p>
    <w:p w14:paraId="46F3C347" w14:textId="77777777" w:rsidR="00E20DAB" w:rsidRDefault="00E20DAB" w:rsidP="00A446C9">
      <w:pPr>
        <w:pStyle w:val="BodyText"/>
        <w:rPr>
          <w:lang w:eastAsia="ko-KR"/>
        </w:rPr>
      </w:pPr>
    </w:p>
    <w:p w14:paraId="10975BAE" w14:textId="412CFB2D" w:rsidR="00E20DAB" w:rsidRDefault="00E20DAB" w:rsidP="00CA4536">
      <w:pPr>
        <w:pStyle w:val="BodyText"/>
        <w:jc w:val="center"/>
        <w:rPr>
          <w:lang w:eastAsia="ko-KR"/>
        </w:rPr>
      </w:pPr>
      <w:r>
        <w:rPr>
          <w:noProof/>
          <w:lang w:val="en-IE" w:eastAsia="en-IE"/>
        </w:rPr>
        <w:drawing>
          <wp:inline distT="0" distB="0" distL="0" distR="0" wp14:anchorId="01295A76" wp14:editId="1CB7CA85">
            <wp:extent cx="4803962" cy="2928938"/>
            <wp:effectExtent l="0" t="0" r="0" b="5080"/>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14657" cy="2935459"/>
                    </a:xfrm>
                    <a:prstGeom prst="rect">
                      <a:avLst/>
                    </a:prstGeom>
                    <a:noFill/>
                  </pic:spPr>
                </pic:pic>
              </a:graphicData>
            </a:graphic>
          </wp:inline>
        </w:drawing>
      </w:r>
    </w:p>
    <w:p w14:paraId="7F3D7CA4" w14:textId="52423E89" w:rsidR="00CA4536" w:rsidRDefault="00CA4536" w:rsidP="00CA4536">
      <w:pPr>
        <w:pStyle w:val="BodyText"/>
        <w:jc w:val="center"/>
        <w:rPr>
          <w:lang w:eastAsia="ko-KR"/>
        </w:rPr>
      </w:pPr>
      <w:r>
        <w:rPr>
          <w:rFonts w:hint="eastAsia"/>
          <w:lang w:eastAsia="ko-KR"/>
        </w:rPr>
        <w:t xml:space="preserve">Fig. </w:t>
      </w:r>
      <w:r w:rsidR="001F02DA">
        <w:rPr>
          <w:lang w:eastAsia="ko-KR"/>
        </w:rPr>
        <w:t>4</w:t>
      </w:r>
      <w:r>
        <w:rPr>
          <w:rFonts w:hint="eastAsia"/>
          <w:lang w:eastAsia="ko-KR"/>
        </w:rPr>
        <w:t xml:space="preserve"> Infra structure for operating SMART Navigation service</w:t>
      </w:r>
    </w:p>
    <w:p w14:paraId="066249E0" w14:textId="77777777" w:rsidR="004A7818" w:rsidRDefault="004A7818" w:rsidP="00A446C9">
      <w:pPr>
        <w:pStyle w:val="BodyText"/>
        <w:rPr>
          <w:lang w:eastAsia="ko-KR"/>
        </w:rPr>
      </w:pPr>
    </w:p>
    <w:p w14:paraId="2FEC4E60" w14:textId="28633D5C" w:rsidR="00CA4536" w:rsidRDefault="00CA4536" w:rsidP="00A446C9">
      <w:pPr>
        <w:pStyle w:val="BodyText"/>
        <w:rPr>
          <w:lang w:eastAsia="ko-KR"/>
        </w:rPr>
      </w:pPr>
      <w:r>
        <w:rPr>
          <w:rFonts w:hint="eastAsia"/>
          <w:lang w:eastAsia="ko-KR"/>
        </w:rPr>
        <w:t xml:space="preserve">The research team is cooperating on the verification of MSI service based on S-124 NW data model. </w:t>
      </w:r>
      <w:r>
        <w:rPr>
          <w:lang w:eastAsia="ko-KR"/>
        </w:rPr>
        <w:t>The S-124 test cases was identified and the cooperation group agreed to test below</w:t>
      </w:r>
      <w:r w:rsidR="00DE4611">
        <w:rPr>
          <w:lang w:eastAsia="ko-KR"/>
        </w:rPr>
        <w:t xml:space="preserve"> twelve</w:t>
      </w:r>
      <w:r>
        <w:rPr>
          <w:lang w:eastAsia="ko-KR"/>
        </w:rPr>
        <w:t xml:space="preserve"> process with NIORD of DMA and STM project team. </w:t>
      </w:r>
    </w:p>
    <w:p w14:paraId="5265E549" w14:textId="77777777" w:rsidR="001F02DA" w:rsidRDefault="001F02DA" w:rsidP="00A446C9">
      <w:pPr>
        <w:pStyle w:val="BodyText"/>
        <w:rPr>
          <w:lang w:eastAsia="ko-KR"/>
        </w:rPr>
      </w:pPr>
    </w:p>
    <w:p w14:paraId="178783BB" w14:textId="737300E6" w:rsidR="00CA4536" w:rsidRDefault="00CA4536" w:rsidP="00CA4536">
      <w:pPr>
        <w:pStyle w:val="BodyText"/>
        <w:jc w:val="center"/>
        <w:rPr>
          <w:lang w:eastAsia="ko-KR"/>
        </w:rPr>
      </w:pPr>
      <w:r>
        <w:rPr>
          <w:noProof/>
          <w:lang w:val="en-IE" w:eastAsia="en-IE"/>
        </w:rPr>
        <w:drawing>
          <wp:inline distT="0" distB="0" distL="0" distR="0" wp14:anchorId="1DF668B3" wp14:editId="0221A33A">
            <wp:extent cx="5401419" cy="3500438"/>
            <wp:effectExtent l="0" t="0" r="8890" b="5080"/>
            <wp:docPr id="27" name="그림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30803" cy="3519481"/>
                    </a:xfrm>
                    <a:prstGeom prst="rect">
                      <a:avLst/>
                    </a:prstGeom>
                  </pic:spPr>
                </pic:pic>
              </a:graphicData>
            </a:graphic>
          </wp:inline>
        </w:drawing>
      </w:r>
    </w:p>
    <w:tbl>
      <w:tblPr>
        <w:tblStyle w:val="TableGrid"/>
        <w:tblW w:w="0" w:type="auto"/>
        <w:tblLook w:val="04A0" w:firstRow="1" w:lastRow="0" w:firstColumn="1" w:lastColumn="0" w:noHBand="0" w:noVBand="1"/>
      </w:tblPr>
      <w:tblGrid>
        <w:gridCol w:w="817"/>
        <w:gridCol w:w="8465"/>
      </w:tblGrid>
      <w:tr w:rsidR="00CA4536" w14:paraId="00EFA51A" w14:textId="77777777" w:rsidTr="007E506F">
        <w:tc>
          <w:tcPr>
            <w:tcW w:w="817" w:type="dxa"/>
            <w:vAlign w:val="center"/>
          </w:tcPr>
          <w:p w14:paraId="78B4F237"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lastRenderedPageBreak/>
              <w:t xml:space="preserve">Test </w:t>
            </w:r>
            <w:r>
              <w:rPr>
                <w:rFonts w:ascii="Arial Narrow" w:hAnsi="Arial Narrow"/>
                <w:lang w:val="en-AU" w:eastAsia="ko-KR"/>
              </w:rPr>
              <w:t>#</w:t>
            </w:r>
          </w:p>
        </w:tc>
        <w:tc>
          <w:tcPr>
            <w:tcW w:w="8465" w:type="dxa"/>
            <w:vAlign w:val="center"/>
          </w:tcPr>
          <w:p w14:paraId="50BD1586"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Test description</w:t>
            </w:r>
          </w:p>
        </w:tc>
      </w:tr>
      <w:tr w:rsidR="00CA4536" w14:paraId="3F743717" w14:textId="77777777" w:rsidTr="007E506F">
        <w:tc>
          <w:tcPr>
            <w:tcW w:w="817" w:type="dxa"/>
            <w:vMerge w:val="restart"/>
            <w:vAlign w:val="center"/>
          </w:tcPr>
          <w:p w14:paraId="049D8DBF"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01</w:t>
            </w:r>
          </w:p>
        </w:tc>
        <w:tc>
          <w:tcPr>
            <w:tcW w:w="8465" w:type="dxa"/>
            <w:vAlign w:val="center"/>
          </w:tcPr>
          <w:p w14:paraId="2B538DD0" w14:textId="77777777" w:rsidR="00CA4536" w:rsidRPr="00600EF9" w:rsidRDefault="00CA4536" w:rsidP="007E506F">
            <w:pPr>
              <w:pStyle w:val="Default"/>
              <w:rPr>
                <w:rFonts w:ascii="Arial Narrow" w:hAnsi="Arial Narrow"/>
                <w:sz w:val="22"/>
                <w:szCs w:val="22"/>
                <w:lang w:eastAsia="ko-KR"/>
              </w:rPr>
            </w:pPr>
            <w:r>
              <w:rPr>
                <w:sz w:val="23"/>
                <w:szCs w:val="23"/>
              </w:rPr>
              <w:t xml:space="preserve">Test input examples from various sources and ensure these can be entered into the S- 124 data model. </w:t>
            </w:r>
          </w:p>
        </w:tc>
      </w:tr>
      <w:tr w:rsidR="00CA4536" w14:paraId="28A6D6E9" w14:textId="77777777" w:rsidTr="007E506F">
        <w:tc>
          <w:tcPr>
            <w:tcW w:w="817" w:type="dxa"/>
            <w:vMerge/>
            <w:vAlign w:val="center"/>
          </w:tcPr>
          <w:p w14:paraId="687255B1" w14:textId="77777777" w:rsidR="00CA4536" w:rsidRDefault="00CA4536" w:rsidP="007E506F">
            <w:pPr>
              <w:jc w:val="center"/>
              <w:rPr>
                <w:rFonts w:ascii="Arial Narrow" w:hAnsi="Arial Narrow"/>
                <w:lang w:val="en-AU" w:eastAsia="ko-KR"/>
              </w:rPr>
            </w:pPr>
          </w:p>
        </w:tc>
        <w:tc>
          <w:tcPr>
            <w:tcW w:w="8465" w:type="dxa"/>
            <w:vAlign w:val="center"/>
          </w:tcPr>
          <w:p w14:paraId="054E51DA" w14:textId="77777777" w:rsidR="00CA4536" w:rsidRPr="00600EF9" w:rsidRDefault="00CA4536" w:rsidP="007E506F">
            <w:pPr>
              <w:pStyle w:val="Default"/>
              <w:rPr>
                <w:sz w:val="23"/>
                <w:szCs w:val="23"/>
              </w:rPr>
            </w:pPr>
            <w:r>
              <w:rPr>
                <w:sz w:val="23"/>
                <w:szCs w:val="23"/>
              </w:rPr>
              <w:t xml:space="preserve">Test objective: This shall test the data model versatility </w:t>
            </w:r>
          </w:p>
        </w:tc>
      </w:tr>
      <w:tr w:rsidR="00CA4536" w14:paraId="4E089460" w14:textId="77777777" w:rsidTr="007E506F">
        <w:tc>
          <w:tcPr>
            <w:tcW w:w="817" w:type="dxa"/>
            <w:vMerge w:val="restart"/>
            <w:vAlign w:val="center"/>
          </w:tcPr>
          <w:p w14:paraId="238F83C2"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02</w:t>
            </w:r>
          </w:p>
        </w:tc>
        <w:tc>
          <w:tcPr>
            <w:tcW w:w="8465" w:type="dxa"/>
            <w:vAlign w:val="center"/>
          </w:tcPr>
          <w:p w14:paraId="53BE7E85" w14:textId="77777777" w:rsidR="00CA4536" w:rsidRPr="00600EF9" w:rsidRDefault="00CA4536" w:rsidP="007E506F">
            <w:pPr>
              <w:pStyle w:val="Default"/>
              <w:rPr>
                <w:sz w:val="23"/>
                <w:szCs w:val="23"/>
              </w:rPr>
            </w:pPr>
            <w:r>
              <w:rPr>
                <w:sz w:val="23"/>
                <w:szCs w:val="23"/>
              </w:rPr>
              <w:t xml:space="preserve">Test that S-124 data can be transliterated into S-53 navigational warnings to ensure backward compatibility and that system can support legacy outputs. </w:t>
            </w:r>
          </w:p>
        </w:tc>
      </w:tr>
      <w:tr w:rsidR="00CA4536" w14:paraId="281D4336" w14:textId="77777777" w:rsidTr="007E506F">
        <w:tc>
          <w:tcPr>
            <w:tcW w:w="817" w:type="dxa"/>
            <w:vMerge/>
            <w:vAlign w:val="center"/>
          </w:tcPr>
          <w:p w14:paraId="3A30FB78" w14:textId="77777777" w:rsidR="00CA4536" w:rsidRDefault="00CA4536" w:rsidP="007E506F">
            <w:pPr>
              <w:jc w:val="center"/>
              <w:rPr>
                <w:rFonts w:ascii="Arial Narrow" w:hAnsi="Arial Narrow"/>
                <w:lang w:val="en-AU" w:eastAsia="ko-KR"/>
              </w:rPr>
            </w:pPr>
          </w:p>
        </w:tc>
        <w:tc>
          <w:tcPr>
            <w:tcW w:w="8465" w:type="dxa"/>
            <w:vAlign w:val="center"/>
          </w:tcPr>
          <w:p w14:paraId="042C0736" w14:textId="77777777" w:rsidR="00CA4536" w:rsidRPr="00600EF9" w:rsidRDefault="00CA4536" w:rsidP="007E506F">
            <w:pPr>
              <w:pStyle w:val="Default"/>
              <w:rPr>
                <w:sz w:val="23"/>
                <w:szCs w:val="23"/>
              </w:rPr>
            </w:pPr>
            <w:r>
              <w:rPr>
                <w:sz w:val="23"/>
                <w:szCs w:val="23"/>
              </w:rPr>
              <w:t xml:space="preserve">Test objective: This shall test that significant S-53 (legacy) items are supported in the data model so that S-124 data can be converted and broadcast in legacy issues. </w:t>
            </w:r>
          </w:p>
        </w:tc>
      </w:tr>
      <w:tr w:rsidR="00CA4536" w14:paraId="60ABB6F8" w14:textId="77777777" w:rsidTr="007E506F">
        <w:tc>
          <w:tcPr>
            <w:tcW w:w="817" w:type="dxa"/>
            <w:vMerge w:val="restart"/>
            <w:vAlign w:val="center"/>
          </w:tcPr>
          <w:p w14:paraId="05A848FC"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03</w:t>
            </w:r>
          </w:p>
        </w:tc>
        <w:tc>
          <w:tcPr>
            <w:tcW w:w="8465" w:type="dxa"/>
            <w:vAlign w:val="center"/>
          </w:tcPr>
          <w:p w14:paraId="2404A146" w14:textId="77777777" w:rsidR="00CA4536" w:rsidRPr="00600EF9" w:rsidRDefault="00CA4536" w:rsidP="007E506F">
            <w:pPr>
              <w:pStyle w:val="Default"/>
              <w:rPr>
                <w:sz w:val="23"/>
                <w:szCs w:val="23"/>
              </w:rPr>
            </w:pPr>
            <w:r>
              <w:rPr>
                <w:sz w:val="23"/>
                <w:szCs w:val="23"/>
              </w:rPr>
              <w:t xml:space="preserve">Validate test data against the GML schema to ensure data corresponds to the GML structure and load data in COTS GML viewer. </w:t>
            </w:r>
          </w:p>
        </w:tc>
      </w:tr>
      <w:tr w:rsidR="00CA4536" w14:paraId="1EAEC9AB" w14:textId="77777777" w:rsidTr="007E506F">
        <w:tc>
          <w:tcPr>
            <w:tcW w:w="817" w:type="dxa"/>
            <w:vMerge/>
            <w:vAlign w:val="center"/>
          </w:tcPr>
          <w:p w14:paraId="36973F4E" w14:textId="77777777" w:rsidR="00CA4536" w:rsidRDefault="00CA4536" w:rsidP="007E506F">
            <w:pPr>
              <w:jc w:val="center"/>
              <w:rPr>
                <w:rFonts w:ascii="Arial Narrow" w:hAnsi="Arial Narrow"/>
                <w:lang w:val="en-AU" w:eastAsia="ko-KR"/>
              </w:rPr>
            </w:pPr>
          </w:p>
        </w:tc>
        <w:tc>
          <w:tcPr>
            <w:tcW w:w="8465" w:type="dxa"/>
            <w:vAlign w:val="center"/>
          </w:tcPr>
          <w:p w14:paraId="63646CCC" w14:textId="77777777" w:rsidR="00CA4536" w:rsidRPr="00600EF9" w:rsidRDefault="00CA4536" w:rsidP="007E506F">
            <w:pPr>
              <w:pStyle w:val="Default"/>
              <w:rPr>
                <w:sz w:val="23"/>
                <w:szCs w:val="23"/>
              </w:rPr>
            </w:pPr>
            <w:r>
              <w:rPr>
                <w:sz w:val="23"/>
                <w:szCs w:val="23"/>
              </w:rPr>
              <w:t xml:space="preserve">Test objective: This shall test how well the data matches the GML standard. </w:t>
            </w:r>
          </w:p>
        </w:tc>
      </w:tr>
      <w:tr w:rsidR="00CA4536" w14:paraId="003A5698" w14:textId="77777777" w:rsidTr="007E506F">
        <w:tc>
          <w:tcPr>
            <w:tcW w:w="817" w:type="dxa"/>
            <w:vMerge w:val="restart"/>
            <w:vAlign w:val="center"/>
          </w:tcPr>
          <w:p w14:paraId="327B6CC1"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04</w:t>
            </w:r>
          </w:p>
        </w:tc>
        <w:tc>
          <w:tcPr>
            <w:tcW w:w="8465" w:type="dxa"/>
            <w:vAlign w:val="center"/>
          </w:tcPr>
          <w:p w14:paraId="4407F477" w14:textId="77777777" w:rsidR="00CA4536" w:rsidRPr="00600EF9" w:rsidRDefault="00CA4536" w:rsidP="007E506F">
            <w:pPr>
              <w:pStyle w:val="Default"/>
              <w:rPr>
                <w:sz w:val="23"/>
                <w:szCs w:val="23"/>
              </w:rPr>
            </w:pPr>
            <w:r>
              <w:rPr>
                <w:sz w:val="23"/>
                <w:szCs w:val="23"/>
              </w:rPr>
              <w:t xml:space="preserve">Test that S-124 data can be transliterated into NAVTEX to ensure backward compatibility and that system can support legacy outputs. </w:t>
            </w:r>
          </w:p>
        </w:tc>
      </w:tr>
      <w:tr w:rsidR="00CA4536" w14:paraId="530FB2DE" w14:textId="77777777" w:rsidTr="007E506F">
        <w:tc>
          <w:tcPr>
            <w:tcW w:w="817" w:type="dxa"/>
            <w:vMerge/>
            <w:vAlign w:val="center"/>
          </w:tcPr>
          <w:p w14:paraId="5918C522" w14:textId="77777777" w:rsidR="00CA4536" w:rsidRDefault="00CA4536" w:rsidP="007E506F">
            <w:pPr>
              <w:jc w:val="center"/>
              <w:rPr>
                <w:rFonts w:ascii="Arial Narrow" w:hAnsi="Arial Narrow"/>
                <w:lang w:val="en-AU" w:eastAsia="ko-KR"/>
              </w:rPr>
            </w:pPr>
          </w:p>
        </w:tc>
        <w:tc>
          <w:tcPr>
            <w:tcW w:w="8465" w:type="dxa"/>
            <w:vAlign w:val="center"/>
          </w:tcPr>
          <w:p w14:paraId="264F80DF" w14:textId="77777777" w:rsidR="00CA4536" w:rsidRPr="00786BB3" w:rsidRDefault="00CA4536" w:rsidP="007E506F">
            <w:pPr>
              <w:pStyle w:val="Default"/>
              <w:rPr>
                <w:sz w:val="23"/>
                <w:szCs w:val="23"/>
              </w:rPr>
            </w:pPr>
            <w:r>
              <w:rPr>
                <w:sz w:val="23"/>
                <w:szCs w:val="23"/>
              </w:rPr>
              <w:t xml:space="preserve">Test objective: This shall test that NAVTEX output is supported by the data model so that S-124 data can be converted and broadcast in legacy issues. </w:t>
            </w:r>
          </w:p>
        </w:tc>
      </w:tr>
      <w:tr w:rsidR="00CA4536" w14:paraId="27693332" w14:textId="77777777" w:rsidTr="007E506F">
        <w:tc>
          <w:tcPr>
            <w:tcW w:w="817" w:type="dxa"/>
            <w:vMerge w:val="restart"/>
            <w:vAlign w:val="center"/>
          </w:tcPr>
          <w:p w14:paraId="1C4DCFE8"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05</w:t>
            </w:r>
          </w:p>
        </w:tc>
        <w:tc>
          <w:tcPr>
            <w:tcW w:w="8465" w:type="dxa"/>
            <w:vAlign w:val="center"/>
          </w:tcPr>
          <w:p w14:paraId="702DC847" w14:textId="77777777" w:rsidR="00CA4536" w:rsidRPr="00786BB3" w:rsidRDefault="00CA4536" w:rsidP="007E506F">
            <w:pPr>
              <w:pStyle w:val="Default"/>
              <w:rPr>
                <w:sz w:val="23"/>
                <w:szCs w:val="23"/>
              </w:rPr>
            </w:pPr>
            <w:r>
              <w:rPr>
                <w:sz w:val="23"/>
                <w:szCs w:val="23"/>
              </w:rPr>
              <w:t xml:space="preserve">Check that the information that follow the new S-124 path is the same as the information that goes the established S-53 (SafetyNet and NAVTEX) path. </w:t>
            </w:r>
          </w:p>
        </w:tc>
      </w:tr>
      <w:tr w:rsidR="00CA4536" w14:paraId="321C3C77" w14:textId="77777777" w:rsidTr="007E506F">
        <w:tc>
          <w:tcPr>
            <w:tcW w:w="817" w:type="dxa"/>
            <w:vMerge/>
            <w:vAlign w:val="center"/>
          </w:tcPr>
          <w:p w14:paraId="09DDD21E" w14:textId="77777777" w:rsidR="00CA4536" w:rsidRDefault="00CA4536" w:rsidP="007E506F">
            <w:pPr>
              <w:jc w:val="center"/>
              <w:rPr>
                <w:rFonts w:ascii="Arial Narrow" w:hAnsi="Arial Narrow"/>
                <w:lang w:val="en-AU" w:eastAsia="ko-KR"/>
              </w:rPr>
            </w:pPr>
          </w:p>
        </w:tc>
        <w:tc>
          <w:tcPr>
            <w:tcW w:w="8465" w:type="dxa"/>
            <w:vAlign w:val="center"/>
          </w:tcPr>
          <w:p w14:paraId="1DD29148" w14:textId="77777777" w:rsidR="00CA4536" w:rsidRPr="00786BB3" w:rsidRDefault="00CA4536" w:rsidP="007E506F">
            <w:pPr>
              <w:pStyle w:val="Default"/>
              <w:rPr>
                <w:sz w:val="23"/>
                <w:szCs w:val="23"/>
              </w:rPr>
            </w:pPr>
            <w:r>
              <w:rPr>
                <w:sz w:val="23"/>
                <w:szCs w:val="23"/>
              </w:rPr>
              <w:t xml:space="preserve">Test objective: This is to validate the conversion to see that no significant information is lost between the various paths. This ensures that formatting of the NW/TP does not impact the information contained in the message. </w:t>
            </w:r>
          </w:p>
        </w:tc>
      </w:tr>
      <w:tr w:rsidR="00CA4536" w14:paraId="1E813107" w14:textId="77777777" w:rsidTr="007E506F">
        <w:tc>
          <w:tcPr>
            <w:tcW w:w="817" w:type="dxa"/>
            <w:vMerge w:val="restart"/>
            <w:vAlign w:val="center"/>
          </w:tcPr>
          <w:p w14:paraId="00487BC0"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06</w:t>
            </w:r>
          </w:p>
        </w:tc>
        <w:tc>
          <w:tcPr>
            <w:tcW w:w="8465" w:type="dxa"/>
            <w:vAlign w:val="center"/>
          </w:tcPr>
          <w:p w14:paraId="77C0120B" w14:textId="77777777" w:rsidR="00CA4536" w:rsidRPr="00786BB3" w:rsidRDefault="00CA4536" w:rsidP="007E506F">
            <w:pPr>
              <w:pStyle w:val="Default"/>
              <w:rPr>
                <w:sz w:val="23"/>
                <w:szCs w:val="23"/>
              </w:rPr>
            </w:pPr>
            <w:r>
              <w:rPr>
                <w:sz w:val="23"/>
                <w:szCs w:val="23"/>
              </w:rPr>
              <w:t xml:space="preserve">Test that systems can ingest received S-124 data (including exchange set structure). </w:t>
            </w:r>
          </w:p>
        </w:tc>
      </w:tr>
      <w:tr w:rsidR="00CA4536" w14:paraId="537AE1D5" w14:textId="77777777" w:rsidTr="007E506F">
        <w:tc>
          <w:tcPr>
            <w:tcW w:w="817" w:type="dxa"/>
            <w:vMerge/>
            <w:vAlign w:val="center"/>
          </w:tcPr>
          <w:p w14:paraId="5D429329" w14:textId="77777777" w:rsidR="00CA4536" w:rsidRDefault="00CA4536" w:rsidP="007E506F">
            <w:pPr>
              <w:jc w:val="center"/>
              <w:rPr>
                <w:rFonts w:ascii="Arial Narrow" w:hAnsi="Arial Narrow"/>
                <w:lang w:val="en-AU" w:eastAsia="ko-KR"/>
              </w:rPr>
            </w:pPr>
          </w:p>
        </w:tc>
        <w:tc>
          <w:tcPr>
            <w:tcW w:w="8465" w:type="dxa"/>
            <w:vAlign w:val="center"/>
          </w:tcPr>
          <w:p w14:paraId="5E147FE2" w14:textId="77777777" w:rsidR="00CA4536" w:rsidRPr="00786BB3" w:rsidRDefault="00CA4536" w:rsidP="007E506F">
            <w:pPr>
              <w:pStyle w:val="Default"/>
              <w:rPr>
                <w:sz w:val="23"/>
                <w:szCs w:val="23"/>
              </w:rPr>
            </w:pPr>
            <w:r>
              <w:rPr>
                <w:sz w:val="23"/>
                <w:szCs w:val="23"/>
              </w:rPr>
              <w:t xml:space="preserve">Test objective: This shall verify that the data is formatted as system expect </w:t>
            </w:r>
          </w:p>
        </w:tc>
      </w:tr>
      <w:tr w:rsidR="00CA4536" w14:paraId="62AF9CF6" w14:textId="77777777" w:rsidTr="007E506F">
        <w:tc>
          <w:tcPr>
            <w:tcW w:w="817" w:type="dxa"/>
            <w:vMerge w:val="restart"/>
            <w:vAlign w:val="center"/>
          </w:tcPr>
          <w:p w14:paraId="2C369554"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07</w:t>
            </w:r>
          </w:p>
        </w:tc>
        <w:tc>
          <w:tcPr>
            <w:tcW w:w="8465" w:type="dxa"/>
            <w:vAlign w:val="center"/>
          </w:tcPr>
          <w:p w14:paraId="450B6F0A" w14:textId="77777777" w:rsidR="00CA4536" w:rsidRPr="00786BB3" w:rsidRDefault="00CA4536" w:rsidP="007E506F">
            <w:pPr>
              <w:pStyle w:val="Default"/>
              <w:rPr>
                <w:sz w:val="23"/>
                <w:szCs w:val="23"/>
              </w:rPr>
            </w:pPr>
            <w:r>
              <w:rPr>
                <w:sz w:val="23"/>
                <w:szCs w:val="23"/>
              </w:rPr>
              <w:t xml:space="preserve">Test that S-124 data can be portrayed. </w:t>
            </w:r>
          </w:p>
        </w:tc>
      </w:tr>
      <w:tr w:rsidR="00CA4536" w14:paraId="2B6047FE" w14:textId="77777777" w:rsidTr="007E506F">
        <w:tc>
          <w:tcPr>
            <w:tcW w:w="817" w:type="dxa"/>
            <w:vMerge/>
            <w:vAlign w:val="center"/>
          </w:tcPr>
          <w:p w14:paraId="06256A67" w14:textId="77777777" w:rsidR="00CA4536" w:rsidRDefault="00CA4536" w:rsidP="007E506F">
            <w:pPr>
              <w:jc w:val="center"/>
              <w:rPr>
                <w:rFonts w:ascii="Arial Narrow" w:hAnsi="Arial Narrow"/>
                <w:lang w:val="en-AU" w:eastAsia="ko-KR"/>
              </w:rPr>
            </w:pPr>
          </w:p>
        </w:tc>
        <w:tc>
          <w:tcPr>
            <w:tcW w:w="8465" w:type="dxa"/>
            <w:vAlign w:val="center"/>
          </w:tcPr>
          <w:p w14:paraId="646FAD82" w14:textId="77777777" w:rsidR="00CA4536" w:rsidRPr="00786BB3" w:rsidRDefault="00CA4536" w:rsidP="007E506F">
            <w:pPr>
              <w:pStyle w:val="Default"/>
              <w:rPr>
                <w:sz w:val="23"/>
                <w:szCs w:val="23"/>
              </w:rPr>
            </w:pPr>
            <w:r>
              <w:rPr>
                <w:sz w:val="23"/>
                <w:szCs w:val="23"/>
              </w:rPr>
              <w:t xml:space="preserve">Test objective: This is to verify that the data can be viewed and portrays as expected in a system, including pick report. </w:t>
            </w:r>
          </w:p>
        </w:tc>
      </w:tr>
      <w:tr w:rsidR="00CA4536" w14:paraId="0C32D018" w14:textId="77777777" w:rsidTr="007E506F">
        <w:tc>
          <w:tcPr>
            <w:tcW w:w="817" w:type="dxa"/>
            <w:vMerge w:val="restart"/>
            <w:vAlign w:val="center"/>
          </w:tcPr>
          <w:p w14:paraId="27B6A71A"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08</w:t>
            </w:r>
          </w:p>
        </w:tc>
        <w:tc>
          <w:tcPr>
            <w:tcW w:w="8465" w:type="dxa"/>
            <w:vAlign w:val="center"/>
          </w:tcPr>
          <w:p w14:paraId="25356365" w14:textId="77777777" w:rsidR="00CA4536" w:rsidRPr="00786BB3" w:rsidRDefault="00CA4536" w:rsidP="007E506F">
            <w:pPr>
              <w:pStyle w:val="Default"/>
              <w:rPr>
                <w:sz w:val="23"/>
                <w:szCs w:val="23"/>
              </w:rPr>
            </w:pPr>
            <w:r>
              <w:rPr>
                <w:sz w:val="23"/>
                <w:szCs w:val="23"/>
              </w:rPr>
              <w:t xml:space="preserve">Test that S-124 data is interoperable with S-101 data </w:t>
            </w:r>
          </w:p>
        </w:tc>
      </w:tr>
      <w:tr w:rsidR="00CA4536" w14:paraId="62860D59" w14:textId="77777777" w:rsidTr="007E506F">
        <w:tc>
          <w:tcPr>
            <w:tcW w:w="817" w:type="dxa"/>
            <w:vMerge/>
            <w:vAlign w:val="center"/>
          </w:tcPr>
          <w:p w14:paraId="1465D741" w14:textId="77777777" w:rsidR="00CA4536" w:rsidRDefault="00CA4536" w:rsidP="007E506F">
            <w:pPr>
              <w:jc w:val="center"/>
              <w:rPr>
                <w:rFonts w:ascii="Arial Narrow" w:hAnsi="Arial Narrow"/>
                <w:lang w:val="en-AU" w:eastAsia="ko-KR"/>
              </w:rPr>
            </w:pPr>
          </w:p>
        </w:tc>
        <w:tc>
          <w:tcPr>
            <w:tcW w:w="8465" w:type="dxa"/>
            <w:vAlign w:val="center"/>
          </w:tcPr>
          <w:p w14:paraId="21FF8460" w14:textId="77777777" w:rsidR="00CA4536" w:rsidRPr="00786BB3" w:rsidRDefault="00CA4536" w:rsidP="007E506F">
            <w:pPr>
              <w:pStyle w:val="Default"/>
              <w:rPr>
                <w:sz w:val="23"/>
                <w:szCs w:val="23"/>
              </w:rPr>
            </w:pPr>
            <w:r>
              <w:rPr>
                <w:sz w:val="23"/>
                <w:szCs w:val="23"/>
              </w:rPr>
              <w:t>Test objective: This is to verify that the data can compliment S-101 ENC and cause no conflict</w:t>
            </w:r>
          </w:p>
        </w:tc>
      </w:tr>
      <w:tr w:rsidR="00CA4536" w14:paraId="3EFC4778" w14:textId="77777777" w:rsidTr="007E506F">
        <w:tc>
          <w:tcPr>
            <w:tcW w:w="817" w:type="dxa"/>
            <w:vMerge w:val="restart"/>
            <w:vAlign w:val="center"/>
          </w:tcPr>
          <w:p w14:paraId="4BBAEB32"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09</w:t>
            </w:r>
          </w:p>
        </w:tc>
        <w:tc>
          <w:tcPr>
            <w:tcW w:w="8465" w:type="dxa"/>
            <w:vAlign w:val="center"/>
          </w:tcPr>
          <w:p w14:paraId="5CDDAB2A" w14:textId="77777777" w:rsidR="00CA4536" w:rsidRPr="00786BB3" w:rsidRDefault="00CA4536" w:rsidP="007E506F">
            <w:pPr>
              <w:pStyle w:val="Default"/>
              <w:rPr>
                <w:sz w:val="23"/>
                <w:szCs w:val="23"/>
              </w:rPr>
            </w:pPr>
            <w:r>
              <w:rPr>
                <w:sz w:val="23"/>
                <w:szCs w:val="23"/>
              </w:rPr>
              <w:t xml:space="preserve">Test that data can be filtered by use criteria like geographical area, topic/type, issue, date, etc. </w:t>
            </w:r>
          </w:p>
        </w:tc>
      </w:tr>
      <w:tr w:rsidR="00CA4536" w14:paraId="0753315E" w14:textId="77777777" w:rsidTr="007E506F">
        <w:tc>
          <w:tcPr>
            <w:tcW w:w="817" w:type="dxa"/>
            <w:vMerge/>
            <w:vAlign w:val="center"/>
          </w:tcPr>
          <w:p w14:paraId="6F4E9EEF" w14:textId="77777777" w:rsidR="00CA4536" w:rsidRDefault="00CA4536" w:rsidP="007E506F">
            <w:pPr>
              <w:jc w:val="center"/>
              <w:rPr>
                <w:rFonts w:ascii="Arial Narrow" w:hAnsi="Arial Narrow"/>
                <w:lang w:val="en-AU" w:eastAsia="ko-KR"/>
              </w:rPr>
            </w:pPr>
          </w:p>
        </w:tc>
        <w:tc>
          <w:tcPr>
            <w:tcW w:w="8465" w:type="dxa"/>
            <w:vAlign w:val="center"/>
          </w:tcPr>
          <w:p w14:paraId="36341695" w14:textId="77777777" w:rsidR="00CA4536" w:rsidRPr="00786BB3" w:rsidRDefault="00CA4536" w:rsidP="007E506F">
            <w:pPr>
              <w:pStyle w:val="Default"/>
              <w:rPr>
                <w:sz w:val="23"/>
                <w:szCs w:val="23"/>
              </w:rPr>
            </w:pPr>
            <w:r>
              <w:rPr>
                <w:sz w:val="23"/>
                <w:szCs w:val="23"/>
              </w:rPr>
              <w:t xml:space="preserve">Test objective: This is to verify that the data can be filtered to allow users to reduce information clutter. </w:t>
            </w:r>
          </w:p>
        </w:tc>
      </w:tr>
      <w:tr w:rsidR="00CA4536" w14:paraId="4005660B" w14:textId="77777777" w:rsidTr="007E506F">
        <w:tc>
          <w:tcPr>
            <w:tcW w:w="817" w:type="dxa"/>
            <w:vMerge w:val="restart"/>
            <w:vAlign w:val="center"/>
          </w:tcPr>
          <w:p w14:paraId="1D999175"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10</w:t>
            </w:r>
          </w:p>
        </w:tc>
        <w:tc>
          <w:tcPr>
            <w:tcW w:w="8465" w:type="dxa"/>
            <w:vAlign w:val="center"/>
          </w:tcPr>
          <w:p w14:paraId="276DF2B9" w14:textId="77777777" w:rsidR="00CA4536" w:rsidRPr="00786BB3" w:rsidRDefault="00CA4536" w:rsidP="007E506F">
            <w:pPr>
              <w:pStyle w:val="Default"/>
              <w:rPr>
                <w:sz w:val="23"/>
                <w:szCs w:val="23"/>
              </w:rPr>
            </w:pPr>
            <w:r>
              <w:rPr>
                <w:sz w:val="23"/>
                <w:szCs w:val="23"/>
              </w:rPr>
              <w:t xml:space="preserve">Test cancellation process for in effect messages </w:t>
            </w:r>
          </w:p>
        </w:tc>
      </w:tr>
      <w:tr w:rsidR="00CA4536" w14:paraId="0C59DE97" w14:textId="77777777" w:rsidTr="007E506F">
        <w:tc>
          <w:tcPr>
            <w:tcW w:w="817" w:type="dxa"/>
            <w:vMerge/>
            <w:vAlign w:val="center"/>
          </w:tcPr>
          <w:p w14:paraId="2A288EBC" w14:textId="77777777" w:rsidR="00CA4536" w:rsidRDefault="00CA4536" w:rsidP="007E506F">
            <w:pPr>
              <w:jc w:val="center"/>
              <w:rPr>
                <w:rFonts w:ascii="Arial Narrow" w:hAnsi="Arial Narrow"/>
                <w:lang w:val="en-AU" w:eastAsia="ko-KR"/>
              </w:rPr>
            </w:pPr>
          </w:p>
        </w:tc>
        <w:tc>
          <w:tcPr>
            <w:tcW w:w="8465" w:type="dxa"/>
            <w:vAlign w:val="center"/>
          </w:tcPr>
          <w:p w14:paraId="70F89ADC" w14:textId="77777777" w:rsidR="00CA4536" w:rsidRPr="00786BB3" w:rsidRDefault="00CA4536" w:rsidP="007E506F">
            <w:pPr>
              <w:pStyle w:val="Default"/>
              <w:rPr>
                <w:sz w:val="23"/>
                <w:szCs w:val="23"/>
              </w:rPr>
            </w:pPr>
            <w:r>
              <w:rPr>
                <w:sz w:val="23"/>
                <w:szCs w:val="23"/>
              </w:rPr>
              <w:t xml:space="preserve">Test objective: This is to verify that the cancellation process in S-124 works and that only the data that is to be cancelled is affected, leaving all other information un-affected. </w:t>
            </w:r>
          </w:p>
        </w:tc>
      </w:tr>
      <w:tr w:rsidR="00CA4536" w14:paraId="3D95F8E4" w14:textId="77777777" w:rsidTr="007E506F">
        <w:tc>
          <w:tcPr>
            <w:tcW w:w="817" w:type="dxa"/>
            <w:vMerge w:val="restart"/>
            <w:vAlign w:val="center"/>
          </w:tcPr>
          <w:p w14:paraId="6EBCF349"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11</w:t>
            </w:r>
          </w:p>
        </w:tc>
        <w:tc>
          <w:tcPr>
            <w:tcW w:w="8465" w:type="dxa"/>
            <w:vAlign w:val="center"/>
          </w:tcPr>
          <w:p w14:paraId="61CE2CB5" w14:textId="77777777" w:rsidR="00CA4536" w:rsidRPr="00786BB3" w:rsidRDefault="00CA4536" w:rsidP="007E506F">
            <w:pPr>
              <w:pStyle w:val="Default"/>
              <w:rPr>
                <w:sz w:val="23"/>
                <w:szCs w:val="23"/>
              </w:rPr>
            </w:pPr>
            <w:r>
              <w:rPr>
                <w:sz w:val="23"/>
                <w:szCs w:val="23"/>
              </w:rPr>
              <w:t xml:space="preserve">Test expiration of NW/T/P with end date/time. </w:t>
            </w:r>
          </w:p>
        </w:tc>
      </w:tr>
      <w:tr w:rsidR="00CA4536" w14:paraId="4F5F907D" w14:textId="77777777" w:rsidTr="007E506F">
        <w:tc>
          <w:tcPr>
            <w:tcW w:w="817" w:type="dxa"/>
            <w:vMerge/>
            <w:vAlign w:val="center"/>
          </w:tcPr>
          <w:p w14:paraId="3D7A1433" w14:textId="77777777" w:rsidR="00CA4536" w:rsidRDefault="00CA4536" w:rsidP="007E506F">
            <w:pPr>
              <w:jc w:val="center"/>
              <w:rPr>
                <w:rFonts w:ascii="Arial Narrow" w:hAnsi="Arial Narrow"/>
                <w:lang w:val="en-AU" w:eastAsia="ko-KR"/>
              </w:rPr>
            </w:pPr>
          </w:p>
        </w:tc>
        <w:tc>
          <w:tcPr>
            <w:tcW w:w="8465" w:type="dxa"/>
            <w:vAlign w:val="center"/>
          </w:tcPr>
          <w:p w14:paraId="0F65CC69" w14:textId="77777777" w:rsidR="00CA4536" w:rsidRPr="00786BB3" w:rsidRDefault="00CA4536" w:rsidP="007E506F">
            <w:pPr>
              <w:pStyle w:val="Default"/>
              <w:rPr>
                <w:sz w:val="23"/>
                <w:szCs w:val="23"/>
              </w:rPr>
            </w:pPr>
            <w:r>
              <w:rPr>
                <w:sz w:val="23"/>
                <w:szCs w:val="23"/>
              </w:rPr>
              <w:t>Test objective: This is to verify that S-124 data, that has an expiration date/time, will be terminated at the specified date</w:t>
            </w:r>
          </w:p>
        </w:tc>
      </w:tr>
      <w:tr w:rsidR="00CA4536" w14:paraId="668C8AE2" w14:textId="77777777" w:rsidTr="007E506F">
        <w:tc>
          <w:tcPr>
            <w:tcW w:w="817" w:type="dxa"/>
            <w:vMerge w:val="restart"/>
            <w:vAlign w:val="center"/>
          </w:tcPr>
          <w:p w14:paraId="2036FC08"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12</w:t>
            </w:r>
          </w:p>
        </w:tc>
        <w:tc>
          <w:tcPr>
            <w:tcW w:w="8465" w:type="dxa"/>
            <w:vAlign w:val="center"/>
          </w:tcPr>
          <w:p w14:paraId="786F729B" w14:textId="77777777" w:rsidR="00CA4536" w:rsidRPr="00786BB3" w:rsidRDefault="00CA4536" w:rsidP="007E506F">
            <w:pPr>
              <w:pStyle w:val="Default"/>
              <w:rPr>
                <w:sz w:val="23"/>
                <w:szCs w:val="23"/>
              </w:rPr>
            </w:pPr>
            <w:r>
              <w:rPr>
                <w:sz w:val="23"/>
                <w:szCs w:val="23"/>
              </w:rPr>
              <w:t xml:space="preserve">Test that system can receive new feature and/or portrayal catalogue and still portray existing NW/T/P. </w:t>
            </w:r>
          </w:p>
        </w:tc>
      </w:tr>
      <w:tr w:rsidR="00CA4536" w14:paraId="79BF0EB3" w14:textId="77777777" w:rsidTr="007E506F">
        <w:tc>
          <w:tcPr>
            <w:tcW w:w="817" w:type="dxa"/>
            <w:vMerge/>
            <w:vAlign w:val="center"/>
          </w:tcPr>
          <w:p w14:paraId="38B8F391" w14:textId="77777777" w:rsidR="00CA4536" w:rsidRDefault="00CA4536" w:rsidP="007E506F">
            <w:pPr>
              <w:jc w:val="center"/>
              <w:rPr>
                <w:rFonts w:ascii="Arial Narrow" w:hAnsi="Arial Narrow"/>
                <w:lang w:val="en-AU" w:eastAsia="ko-KR"/>
              </w:rPr>
            </w:pPr>
          </w:p>
        </w:tc>
        <w:tc>
          <w:tcPr>
            <w:tcW w:w="8465" w:type="dxa"/>
            <w:vAlign w:val="center"/>
          </w:tcPr>
          <w:p w14:paraId="2A64D7FF" w14:textId="77777777" w:rsidR="00CA4536" w:rsidRPr="00786BB3" w:rsidRDefault="00CA4536" w:rsidP="007E506F">
            <w:pPr>
              <w:pStyle w:val="Default"/>
              <w:rPr>
                <w:sz w:val="23"/>
                <w:szCs w:val="23"/>
              </w:rPr>
            </w:pPr>
            <w:r>
              <w:rPr>
                <w:sz w:val="23"/>
                <w:szCs w:val="23"/>
              </w:rPr>
              <w:t xml:space="preserve">Test objective: This is to verify that the S-124 product specification can evolve and not negatively impact existing data. </w:t>
            </w:r>
          </w:p>
        </w:tc>
      </w:tr>
      <w:tr w:rsidR="00CA4536" w14:paraId="2BFBD6DD" w14:textId="77777777" w:rsidTr="007E506F">
        <w:tc>
          <w:tcPr>
            <w:tcW w:w="817" w:type="dxa"/>
            <w:vMerge w:val="restart"/>
            <w:vAlign w:val="center"/>
          </w:tcPr>
          <w:p w14:paraId="31A3EAA8" w14:textId="77777777" w:rsidR="00CA4536" w:rsidRDefault="00CA4536" w:rsidP="007E506F">
            <w:pPr>
              <w:jc w:val="center"/>
              <w:rPr>
                <w:rFonts w:ascii="Arial Narrow" w:hAnsi="Arial Narrow"/>
                <w:lang w:val="en-AU" w:eastAsia="ko-KR"/>
              </w:rPr>
            </w:pPr>
            <w:r>
              <w:rPr>
                <w:rFonts w:ascii="Arial Narrow" w:hAnsi="Arial Narrow" w:hint="eastAsia"/>
                <w:lang w:val="en-AU" w:eastAsia="ko-KR"/>
              </w:rPr>
              <w:t>13</w:t>
            </w:r>
          </w:p>
        </w:tc>
        <w:tc>
          <w:tcPr>
            <w:tcW w:w="8465" w:type="dxa"/>
            <w:vAlign w:val="center"/>
          </w:tcPr>
          <w:p w14:paraId="786DEBCC" w14:textId="77777777" w:rsidR="00CA4536" w:rsidRPr="00786BB3" w:rsidRDefault="00CA4536" w:rsidP="007E506F">
            <w:pPr>
              <w:pStyle w:val="Default"/>
              <w:rPr>
                <w:sz w:val="23"/>
                <w:szCs w:val="23"/>
              </w:rPr>
            </w:pPr>
            <w:r>
              <w:rPr>
                <w:sz w:val="23"/>
                <w:szCs w:val="23"/>
              </w:rPr>
              <w:t xml:space="preserve">Test that input GUI (Global Unique Identified) is preserved through the distribution chain. </w:t>
            </w:r>
          </w:p>
        </w:tc>
      </w:tr>
      <w:tr w:rsidR="00CA4536" w14:paraId="7BE1AE84" w14:textId="77777777" w:rsidTr="007E506F">
        <w:tc>
          <w:tcPr>
            <w:tcW w:w="817" w:type="dxa"/>
            <w:vMerge/>
            <w:vAlign w:val="center"/>
          </w:tcPr>
          <w:p w14:paraId="776EA988" w14:textId="77777777" w:rsidR="00CA4536" w:rsidRDefault="00CA4536" w:rsidP="007E506F">
            <w:pPr>
              <w:rPr>
                <w:rFonts w:ascii="Arial Narrow" w:hAnsi="Arial Narrow"/>
                <w:lang w:val="en-AU" w:eastAsia="ko-KR"/>
              </w:rPr>
            </w:pPr>
          </w:p>
        </w:tc>
        <w:tc>
          <w:tcPr>
            <w:tcW w:w="8465" w:type="dxa"/>
            <w:vAlign w:val="center"/>
          </w:tcPr>
          <w:p w14:paraId="6B6AD105" w14:textId="77777777" w:rsidR="00CA4536" w:rsidRPr="00786BB3" w:rsidRDefault="00CA4536" w:rsidP="007E506F">
            <w:pPr>
              <w:pStyle w:val="Default"/>
              <w:rPr>
                <w:sz w:val="23"/>
                <w:szCs w:val="23"/>
              </w:rPr>
            </w:pPr>
            <w:r>
              <w:rPr>
                <w:sz w:val="23"/>
                <w:szCs w:val="23"/>
              </w:rPr>
              <w:t xml:space="preserve">Test objective: This is to verify that the GUI can be preserved throughout the distribution chain for traceability </w:t>
            </w:r>
          </w:p>
        </w:tc>
      </w:tr>
    </w:tbl>
    <w:p w14:paraId="44D56204" w14:textId="77777777" w:rsidR="00CA4536" w:rsidRPr="004A7818" w:rsidRDefault="00CA4536" w:rsidP="00A446C9">
      <w:pPr>
        <w:pStyle w:val="BodyText"/>
        <w:rPr>
          <w:lang w:eastAsia="ko-KR"/>
        </w:rPr>
      </w:pPr>
    </w:p>
    <w:p w14:paraId="561FA1AE" w14:textId="0A876383" w:rsidR="00315631" w:rsidRDefault="00EA69CD" w:rsidP="00601423">
      <w:pPr>
        <w:pStyle w:val="Heading2"/>
        <w:rPr>
          <w:lang w:eastAsia="ko-KR"/>
        </w:rPr>
      </w:pPr>
      <w:r>
        <w:rPr>
          <w:rFonts w:hint="eastAsia"/>
          <w:lang w:eastAsia="ko-KR"/>
        </w:rPr>
        <w:t>Future plan</w:t>
      </w:r>
    </w:p>
    <w:p w14:paraId="42146EC9" w14:textId="77777777" w:rsidR="0037159F" w:rsidRDefault="0037159F" w:rsidP="00A446C9">
      <w:pPr>
        <w:pStyle w:val="BodyText"/>
        <w:rPr>
          <w:lang w:eastAsia="ko-KR"/>
        </w:rPr>
      </w:pPr>
    </w:p>
    <w:p w14:paraId="04003C90" w14:textId="5E6D9561" w:rsidR="00CA4536" w:rsidRDefault="00CA4536" w:rsidP="00A446C9">
      <w:pPr>
        <w:pStyle w:val="BodyText"/>
        <w:rPr>
          <w:lang w:eastAsia="ko-KR"/>
        </w:rPr>
      </w:pPr>
      <w:r>
        <w:rPr>
          <w:rFonts w:hint="eastAsia"/>
          <w:lang w:eastAsia="ko-KR"/>
        </w:rPr>
        <w:t xml:space="preserve">The SMART </w:t>
      </w:r>
      <w:r>
        <w:rPr>
          <w:lang w:eastAsia="ko-KR"/>
        </w:rPr>
        <w:t xml:space="preserve">Navigation project has a project management method named as </w:t>
      </w:r>
      <w:r w:rsidR="00DE4611">
        <w:rPr>
          <w:lang w:eastAsia="ko-KR"/>
        </w:rPr>
        <w:t>S</w:t>
      </w:r>
      <w:r>
        <w:rPr>
          <w:lang w:eastAsia="ko-KR"/>
        </w:rPr>
        <w:t xml:space="preserve">print, which has a period of time during which specific work has to be completed and made ready for review. The research team planned to </w:t>
      </w:r>
      <w:r w:rsidR="00062C25">
        <w:rPr>
          <w:lang w:eastAsia="ko-KR"/>
        </w:rPr>
        <w:t>be ready for testing the MSI service in terms of service operation</w:t>
      </w:r>
      <w:r w:rsidR="00DE4611">
        <w:rPr>
          <w:lang w:eastAsia="ko-KR"/>
        </w:rPr>
        <w:t xml:space="preserve"> in 2017 </w:t>
      </w:r>
      <w:r w:rsidR="00DE4611">
        <w:rPr>
          <w:lang w:eastAsia="ko-KR"/>
        </w:rPr>
        <w:lastRenderedPageBreak/>
        <w:t>and the prototype will be improved continuously</w:t>
      </w:r>
      <w:r w:rsidR="00062C25">
        <w:rPr>
          <w:lang w:eastAsia="ko-KR"/>
        </w:rPr>
        <w:t>. The brief plan</w:t>
      </w:r>
      <w:r w:rsidR="00DE4611">
        <w:rPr>
          <w:lang w:eastAsia="ko-KR"/>
        </w:rPr>
        <w:t xml:space="preserve"> of MSI service development</w:t>
      </w:r>
      <w:r w:rsidR="00062C25">
        <w:rPr>
          <w:lang w:eastAsia="ko-KR"/>
        </w:rPr>
        <w:t xml:space="preserve"> is like the followings;</w:t>
      </w:r>
    </w:p>
    <w:p w14:paraId="626A6A1F" w14:textId="77777777" w:rsidR="00062C25" w:rsidRDefault="00062C25" w:rsidP="00A446C9">
      <w:pPr>
        <w:pStyle w:val="BodyText"/>
        <w:rPr>
          <w:lang w:eastAsia="ko-KR"/>
        </w:rPr>
      </w:pPr>
    </w:p>
    <w:p w14:paraId="1BF0E7FB" w14:textId="1BF50C20" w:rsidR="00CA4536" w:rsidRDefault="00062C25" w:rsidP="00E15AFE">
      <w:pPr>
        <w:pStyle w:val="BodyText"/>
        <w:numPr>
          <w:ilvl w:val="0"/>
          <w:numId w:val="47"/>
        </w:numPr>
        <w:rPr>
          <w:lang w:eastAsia="ko-KR"/>
        </w:rPr>
      </w:pPr>
      <w:r>
        <w:rPr>
          <w:lang w:eastAsia="ko-KR"/>
        </w:rPr>
        <w:t>Phase 1: development of MSI service based on S-124 NW data model considering the common platform of SMART Navigation like maritime cloud, Information linkage S/W and Geo spatial database</w:t>
      </w:r>
    </w:p>
    <w:p w14:paraId="22DEE824" w14:textId="2D0899F5" w:rsidR="00062C25" w:rsidRDefault="00062C25" w:rsidP="00E15AFE">
      <w:pPr>
        <w:pStyle w:val="BodyText"/>
        <w:numPr>
          <w:ilvl w:val="0"/>
          <w:numId w:val="47"/>
        </w:numPr>
        <w:rPr>
          <w:lang w:eastAsia="ko-KR"/>
        </w:rPr>
      </w:pPr>
      <w:r>
        <w:rPr>
          <w:lang w:eastAsia="ko-KR"/>
        </w:rPr>
        <w:t>Phase 2: Test of MSI service based on S-100 ECS/ECDIS</w:t>
      </w:r>
      <w:r w:rsidR="00DE4611">
        <w:rPr>
          <w:lang w:eastAsia="ko-KR"/>
        </w:rPr>
        <w:t xml:space="preserve"> via LTE-M</w:t>
      </w:r>
    </w:p>
    <w:p w14:paraId="5C7C6F9D" w14:textId="065B5593" w:rsidR="00062C25" w:rsidRDefault="00062C25" w:rsidP="00E15AFE">
      <w:pPr>
        <w:pStyle w:val="BodyText"/>
        <w:numPr>
          <w:ilvl w:val="0"/>
          <w:numId w:val="47"/>
        </w:numPr>
        <w:rPr>
          <w:lang w:eastAsia="ko-KR"/>
        </w:rPr>
      </w:pPr>
      <w:r>
        <w:rPr>
          <w:lang w:eastAsia="ko-KR"/>
        </w:rPr>
        <w:t xml:space="preserve">Phase 3: Expansion of service contents like marine weather warnings and forecasts and other urgent information above navigational warnings. </w:t>
      </w:r>
    </w:p>
    <w:p w14:paraId="78EE9163" w14:textId="555AF26C" w:rsidR="00062C25" w:rsidRDefault="00062C25" w:rsidP="00E15AFE">
      <w:pPr>
        <w:pStyle w:val="BodyText"/>
        <w:numPr>
          <w:ilvl w:val="0"/>
          <w:numId w:val="47"/>
        </w:numPr>
        <w:rPr>
          <w:lang w:eastAsia="ko-KR"/>
        </w:rPr>
      </w:pPr>
      <w:r>
        <w:rPr>
          <w:lang w:eastAsia="ko-KR"/>
        </w:rPr>
        <w:t>Phase 4: Full scale demonstration of MSI service on the Platform of SMART Navigation</w:t>
      </w:r>
    </w:p>
    <w:p w14:paraId="54CD075F" w14:textId="77777777" w:rsidR="0037159F" w:rsidRDefault="0037159F" w:rsidP="00A446C9">
      <w:pPr>
        <w:pStyle w:val="BodyText"/>
        <w:rPr>
          <w:lang w:eastAsia="ko-KR"/>
        </w:rPr>
      </w:pPr>
    </w:p>
    <w:p w14:paraId="1D130462" w14:textId="3E071F2D" w:rsidR="00062C25" w:rsidRDefault="00062C25" w:rsidP="00A446C9">
      <w:pPr>
        <w:pStyle w:val="BodyText"/>
        <w:rPr>
          <w:lang w:eastAsia="ko-KR"/>
        </w:rPr>
      </w:pPr>
      <w:r>
        <w:rPr>
          <w:lang w:eastAsia="ko-KR"/>
        </w:rPr>
        <w:t xml:space="preserve">The </w:t>
      </w:r>
      <w:r>
        <w:rPr>
          <w:rFonts w:hint="eastAsia"/>
          <w:lang w:eastAsia="ko-KR"/>
        </w:rPr>
        <w:t xml:space="preserve">SMART navigation project team will continue to report the progress of service development and hope to receive </w:t>
      </w:r>
      <w:r>
        <w:rPr>
          <w:lang w:eastAsia="ko-KR"/>
        </w:rPr>
        <w:t xml:space="preserve">helpful </w:t>
      </w:r>
      <w:r>
        <w:rPr>
          <w:rFonts w:hint="eastAsia"/>
          <w:lang w:eastAsia="ko-KR"/>
        </w:rPr>
        <w:t>recommendation</w:t>
      </w:r>
      <w:r w:rsidR="00DE4611">
        <w:rPr>
          <w:lang w:eastAsia="ko-KR"/>
        </w:rPr>
        <w:t>s</w:t>
      </w:r>
      <w:r>
        <w:rPr>
          <w:rFonts w:hint="eastAsia"/>
          <w:lang w:eastAsia="ko-KR"/>
        </w:rPr>
        <w:t xml:space="preserve"> </w:t>
      </w:r>
      <w:r>
        <w:rPr>
          <w:lang w:eastAsia="ko-KR"/>
        </w:rPr>
        <w:t xml:space="preserve">from member states and stakeholders. </w:t>
      </w:r>
    </w:p>
    <w:p w14:paraId="5164B6EA" w14:textId="77777777" w:rsidR="00ED00A0" w:rsidRDefault="00ED00A0" w:rsidP="00A446C9">
      <w:pPr>
        <w:pStyle w:val="BodyText"/>
        <w:rPr>
          <w:lang w:eastAsia="ko-KR"/>
        </w:rPr>
      </w:pPr>
    </w:p>
    <w:p w14:paraId="7A8D2F27" w14:textId="77777777" w:rsidR="00A446C9" w:rsidRDefault="00A446C9" w:rsidP="00A446C9">
      <w:pPr>
        <w:pStyle w:val="Heading1"/>
      </w:pPr>
      <w:r>
        <w:t>Action requested of the Committee</w:t>
      </w:r>
    </w:p>
    <w:p w14:paraId="1556E528" w14:textId="67A92898" w:rsidR="00F25BF4" w:rsidRDefault="00F25BF4" w:rsidP="00A446C9">
      <w:pPr>
        <w:pStyle w:val="BodyText"/>
      </w:pPr>
      <w:r>
        <w:t>The Committee is requested to:</w:t>
      </w:r>
      <w:r w:rsidRPr="00F25BF4">
        <w:t xml:space="preserve"> </w:t>
      </w:r>
    </w:p>
    <w:p w14:paraId="1A49A0AD" w14:textId="28BEE023" w:rsidR="00E3204A" w:rsidRPr="00A30583" w:rsidRDefault="00F520E3" w:rsidP="00110471">
      <w:pPr>
        <w:pStyle w:val="List1"/>
        <w:numPr>
          <w:ilvl w:val="0"/>
          <w:numId w:val="39"/>
        </w:numPr>
        <w:rPr>
          <w:rFonts w:eastAsia="Batang"/>
          <w:lang w:eastAsia="en-GB"/>
        </w:rPr>
      </w:pPr>
      <w:r w:rsidRPr="00A30583">
        <w:rPr>
          <w:rFonts w:eastAsia="Batang" w:hint="eastAsia"/>
          <w:lang w:eastAsia="en-GB"/>
        </w:rPr>
        <w:t>Note the progress and plan on the MSI service of SMART Navigation project</w:t>
      </w:r>
    </w:p>
    <w:p w14:paraId="1A013F9D" w14:textId="2927B997" w:rsidR="00781FF6" w:rsidRPr="0037159F" w:rsidRDefault="00781FF6" w:rsidP="0037159F">
      <w:pPr>
        <w:pStyle w:val="List1"/>
        <w:numPr>
          <w:ilvl w:val="0"/>
          <w:numId w:val="0"/>
        </w:numPr>
        <w:rPr>
          <w:rFonts w:eastAsia="Malgun Gothic"/>
          <w:lang w:eastAsia="ko-KR"/>
        </w:rPr>
      </w:pPr>
    </w:p>
    <w:sectPr w:rsidR="00781FF6" w:rsidRPr="0037159F" w:rsidSect="0082480E">
      <w:headerReference w:type="even" r:id="rId15"/>
      <w:headerReference w:type="default" r:id="rId16"/>
      <w:footerReference w:type="even" r:id="rId17"/>
      <w:footerReference w:type="default" r:id="rId18"/>
      <w:headerReference w:type="first" r:id="rId19"/>
      <w:footerReference w:type="first" r:id="rId2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CE12DE" w14:textId="77777777" w:rsidR="006D46D2" w:rsidRDefault="006D46D2" w:rsidP="00362CD9">
      <w:r>
        <w:separator/>
      </w:r>
    </w:p>
  </w:endnote>
  <w:endnote w:type="continuationSeparator" w:id="0">
    <w:p w14:paraId="0ED136E1" w14:textId="77777777" w:rsidR="006D46D2" w:rsidRDefault="006D46D2"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algun Gothic">
    <w:altName w:val="맑은 고딕"/>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548A5D" w14:textId="77777777" w:rsidR="009E35D2" w:rsidRDefault="009E35D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C27EEE" w:rsidRDefault="00C27EEE">
    <w:pPr>
      <w:pStyle w:val="Footer"/>
    </w:pPr>
    <w:r>
      <w:tab/>
    </w:r>
    <w:r>
      <w:fldChar w:fldCharType="begin"/>
    </w:r>
    <w:r>
      <w:instrText xml:space="preserve"> PAGE   \* MERGEFORMAT </w:instrText>
    </w:r>
    <w:r>
      <w:fldChar w:fldCharType="separate"/>
    </w:r>
    <w:r w:rsidR="009E35D2">
      <w:rPr>
        <w:noProof/>
      </w:rPr>
      <w:t>1</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9884B1" w14:textId="77777777" w:rsidR="009E35D2" w:rsidRDefault="009E35D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94456F5" w14:textId="77777777" w:rsidR="006D46D2" w:rsidRDefault="006D46D2" w:rsidP="00362CD9">
      <w:r>
        <w:separator/>
      </w:r>
    </w:p>
  </w:footnote>
  <w:footnote w:type="continuationSeparator" w:id="0">
    <w:p w14:paraId="6C6BFDDD" w14:textId="77777777" w:rsidR="006D46D2" w:rsidRDefault="006D46D2" w:rsidP="00362CD9">
      <w:r>
        <w:continuationSeparator/>
      </w:r>
    </w:p>
  </w:footnote>
  <w:footnote w:id="1">
    <w:p w14:paraId="741FE09C" w14:textId="56CC54BF" w:rsidR="00C27EEE" w:rsidRPr="00EA5A97" w:rsidRDefault="00C27EEE">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C27EEE" w:rsidRPr="00037DF4" w:rsidRDefault="00C27EEE">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9D5D0E" w14:textId="7FCDCF3F" w:rsidR="009E35D2" w:rsidRDefault="009E35D2">
    <w:pPr>
      <w:pStyle w:val="Header"/>
    </w:pPr>
    <w:r>
      <w:rPr>
        <w:noProof/>
      </w:rPr>
      <w:pict w14:anchorId="195F806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9191172" o:spid="_x0000_s2050" type="#_x0000_t136" style="position:absolute;margin-left:0;margin-top:0;width:613.25pt;height:66.1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7C47E0" w14:textId="79696E0F" w:rsidR="009E35D2" w:rsidRDefault="009E35D2">
    <w:pPr>
      <w:pStyle w:val="Header"/>
    </w:pPr>
    <w:r>
      <w:rPr>
        <w:noProof/>
      </w:rPr>
      <w:pict w14:anchorId="0F9F9D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9191173" o:spid="_x0000_s2051" type="#_x0000_t136" style="position:absolute;margin-left:0;margin-top:0;width:613.25pt;height:66.1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06B5AA" w14:textId="2F8BCA11" w:rsidR="009E35D2" w:rsidRDefault="009E35D2">
    <w:pPr>
      <w:pStyle w:val="Header"/>
    </w:pPr>
    <w:r>
      <w:rPr>
        <w:noProof/>
      </w:rPr>
      <w:pict w14:anchorId="444BEB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9191171" o:spid="_x0000_s2049" type="#_x0000_t136" style="position:absolute;margin-left:0;margin-top:0;width:613.25pt;height:66.1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5B34F70"/>
    <w:multiLevelType w:val="hybridMultilevel"/>
    <w:tmpl w:val="9F26EA98"/>
    <w:lvl w:ilvl="0" w:tplc="85D81A3A">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256263DD"/>
    <w:multiLevelType w:val="hybridMultilevel"/>
    <w:tmpl w:val="C1B82BD8"/>
    <w:lvl w:ilvl="0" w:tplc="D542D6F2">
      <w:numFmt w:val="bullet"/>
      <w:lvlText w:val="-"/>
      <w:lvlJc w:val="left"/>
      <w:pPr>
        <w:ind w:left="760" w:hanging="36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1">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36BD3C3A"/>
    <w:multiLevelType w:val="hybridMultilevel"/>
    <w:tmpl w:val="412236FE"/>
    <w:lvl w:ilvl="0" w:tplc="142C60E8">
      <w:numFmt w:val="bullet"/>
      <w:lvlText w:val="-"/>
      <w:lvlJc w:val="left"/>
      <w:pPr>
        <w:ind w:left="760" w:hanging="36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3">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5">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44041789"/>
    <w:multiLevelType w:val="multilevel"/>
    <w:tmpl w:val="1622765C"/>
    <w:lvl w:ilvl="0">
      <w:start w:val="1"/>
      <w:numFmt w:val="decimal"/>
      <w:pStyle w:val="List1"/>
      <w:lvlText w:val="%1"/>
      <w:lvlJc w:val="left"/>
      <w:pPr>
        <w:tabs>
          <w:tab w:val="num" w:pos="1287"/>
        </w:tabs>
        <w:ind w:left="1287" w:hanging="567"/>
      </w:pPr>
      <w:rPr>
        <w:rFonts w:ascii="Arial" w:hAnsi="Arial" w:hint="default"/>
        <w:b w:val="0"/>
        <w:i w:val="0"/>
        <w:sz w:val="22"/>
        <w:szCs w:val="22"/>
      </w:rPr>
    </w:lvl>
    <w:lvl w:ilvl="1">
      <w:start w:val="1"/>
      <w:numFmt w:val="lowerLetter"/>
      <w:pStyle w:val="List1indent1"/>
      <w:lvlText w:val="%2."/>
      <w:lvlJc w:val="left"/>
      <w:pPr>
        <w:tabs>
          <w:tab w:val="num" w:pos="1854"/>
        </w:tabs>
        <w:ind w:left="1854" w:hanging="567"/>
      </w:pPr>
      <w:rPr>
        <w:rFonts w:hint="default"/>
      </w:rPr>
    </w:lvl>
    <w:lvl w:ilvl="2">
      <w:start w:val="1"/>
      <w:numFmt w:val="lowerRoman"/>
      <w:pStyle w:val="List1indent2"/>
      <w:lvlText w:val="%3."/>
      <w:lvlJc w:val="left"/>
      <w:pPr>
        <w:tabs>
          <w:tab w:val="num" w:pos="2421"/>
        </w:tabs>
        <w:ind w:left="2421" w:hanging="567"/>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7">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6">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6E5F0F12"/>
    <w:multiLevelType w:val="hybridMultilevel"/>
    <w:tmpl w:val="628E6E54"/>
    <w:lvl w:ilvl="0" w:tplc="64CA1F8A">
      <w:numFmt w:val="bullet"/>
      <w:lvlText w:val="•"/>
      <w:lvlJc w:val="left"/>
      <w:pPr>
        <w:ind w:left="1080" w:hanging="360"/>
      </w:pPr>
      <w:rPr>
        <w:rFonts w:ascii="Batang" w:eastAsia="Batang" w:hAnsi="Batang" w:cs="Calibri" w:hint="eastAsia"/>
      </w:rPr>
    </w:lvl>
    <w:lvl w:ilvl="1" w:tplc="04090003" w:tentative="1">
      <w:start w:val="1"/>
      <w:numFmt w:val="bullet"/>
      <w:lvlText w:val=""/>
      <w:lvlJc w:val="left"/>
      <w:pPr>
        <w:ind w:left="1520" w:hanging="400"/>
      </w:pPr>
      <w:rPr>
        <w:rFonts w:ascii="Wingdings" w:hAnsi="Wingdings" w:hint="default"/>
      </w:rPr>
    </w:lvl>
    <w:lvl w:ilvl="2" w:tplc="04090005" w:tentative="1">
      <w:start w:val="1"/>
      <w:numFmt w:val="bullet"/>
      <w:lvlText w:val=""/>
      <w:lvlJc w:val="left"/>
      <w:pPr>
        <w:ind w:left="1920" w:hanging="400"/>
      </w:pPr>
      <w:rPr>
        <w:rFonts w:ascii="Wingdings" w:hAnsi="Wingdings" w:hint="default"/>
      </w:rPr>
    </w:lvl>
    <w:lvl w:ilvl="3" w:tplc="04090001" w:tentative="1">
      <w:start w:val="1"/>
      <w:numFmt w:val="bullet"/>
      <w:lvlText w:val=""/>
      <w:lvlJc w:val="left"/>
      <w:pPr>
        <w:ind w:left="2320" w:hanging="400"/>
      </w:pPr>
      <w:rPr>
        <w:rFonts w:ascii="Wingdings" w:hAnsi="Wingdings" w:hint="default"/>
      </w:rPr>
    </w:lvl>
    <w:lvl w:ilvl="4" w:tplc="04090003" w:tentative="1">
      <w:start w:val="1"/>
      <w:numFmt w:val="bullet"/>
      <w:lvlText w:val=""/>
      <w:lvlJc w:val="left"/>
      <w:pPr>
        <w:ind w:left="2720" w:hanging="400"/>
      </w:pPr>
      <w:rPr>
        <w:rFonts w:ascii="Wingdings" w:hAnsi="Wingdings" w:hint="default"/>
      </w:rPr>
    </w:lvl>
    <w:lvl w:ilvl="5" w:tplc="04090005" w:tentative="1">
      <w:start w:val="1"/>
      <w:numFmt w:val="bullet"/>
      <w:lvlText w:val=""/>
      <w:lvlJc w:val="left"/>
      <w:pPr>
        <w:ind w:left="3120" w:hanging="400"/>
      </w:pPr>
      <w:rPr>
        <w:rFonts w:ascii="Wingdings" w:hAnsi="Wingdings" w:hint="default"/>
      </w:rPr>
    </w:lvl>
    <w:lvl w:ilvl="6" w:tplc="04090001" w:tentative="1">
      <w:start w:val="1"/>
      <w:numFmt w:val="bullet"/>
      <w:lvlText w:val=""/>
      <w:lvlJc w:val="left"/>
      <w:pPr>
        <w:ind w:left="3520" w:hanging="400"/>
      </w:pPr>
      <w:rPr>
        <w:rFonts w:ascii="Wingdings" w:hAnsi="Wingdings" w:hint="default"/>
      </w:rPr>
    </w:lvl>
    <w:lvl w:ilvl="7" w:tplc="04090003" w:tentative="1">
      <w:start w:val="1"/>
      <w:numFmt w:val="bullet"/>
      <w:lvlText w:val=""/>
      <w:lvlJc w:val="left"/>
      <w:pPr>
        <w:ind w:left="3920" w:hanging="400"/>
      </w:pPr>
      <w:rPr>
        <w:rFonts w:ascii="Wingdings" w:hAnsi="Wingdings" w:hint="default"/>
      </w:rPr>
    </w:lvl>
    <w:lvl w:ilvl="8" w:tplc="04090005" w:tentative="1">
      <w:start w:val="1"/>
      <w:numFmt w:val="bullet"/>
      <w:lvlText w:val=""/>
      <w:lvlJc w:val="left"/>
      <w:pPr>
        <w:ind w:left="4320" w:hanging="400"/>
      </w:pPr>
      <w:rPr>
        <w:rFonts w:ascii="Wingdings" w:hAnsi="Wingdings" w:hint="default"/>
      </w:rPr>
    </w:lvl>
  </w:abstractNum>
  <w:abstractNum w:abstractNumId="28">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8"/>
  </w:num>
  <w:num w:numId="4">
    <w:abstractNumId w:val="24"/>
  </w:num>
  <w:num w:numId="5">
    <w:abstractNumId w:val="18"/>
  </w:num>
  <w:num w:numId="6">
    <w:abstractNumId w:val="5"/>
  </w:num>
  <w:num w:numId="7">
    <w:abstractNumId w:val="26"/>
  </w:num>
  <w:num w:numId="8">
    <w:abstractNumId w:val="13"/>
  </w:num>
  <w:num w:numId="9">
    <w:abstractNumId w:val="9"/>
  </w:num>
  <w:num w:numId="10">
    <w:abstractNumId w:val="20"/>
  </w:num>
  <w:num w:numId="11">
    <w:abstractNumId w:val="19"/>
  </w:num>
  <w:num w:numId="12">
    <w:abstractNumId w:val="17"/>
  </w:num>
  <w:num w:numId="13">
    <w:abstractNumId w:val="25"/>
  </w:num>
  <w:num w:numId="14">
    <w:abstractNumId w:val="6"/>
  </w:num>
  <w:num w:numId="15">
    <w:abstractNumId w:val="28"/>
  </w:num>
  <w:num w:numId="16">
    <w:abstractNumId w:val="16"/>
  </w:num>
  <w:num w:numId="17">
    <w:abstractNumId w:val="7"/>
  </w:num>
  <w:num w:numId="18">
    <w:abstractNumId w:val="22"/>
  </w:num>
  <w:num w:numId="19">
    <w:abstractNumId w:val="16"/>
  </w:num>
  <w:num w:numId="20">
    <w:abstractNumId w:val="16"/>
  </w:num>
  <w:num w:numId="21">
    <w:abstractNumId w:val="16"/>
  </w:num>
  <w:num w:numId="22">
    <w:abstractNumId w:val="16"/>
  </w:num>
  <w:num w:numId="23">
    <w:abstractNumId w:val="23"/>
  </w:num>
  <w:num w:numId="24">
    <w:abstractNumId w:val="4"/>
  </w:num>
  <w:num w:numId="25">
    <w:abstractNumId w:val="4"/>
  </w:num>
  <w:num w:numId="26">
    <w:abstractNumId w:val="4"/>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21"/>
  </w:num>
  <w:num w:numId="34">
    <w:abstractNumId w:val="21"/>
  </w:num>
  <w:num w:numId="35">
    <w:abstractNumId w:val="21"/>
  </w:num>
  <w:num w:numId="36">
    <w:abstractNumId w:val="14"/>
  </w:num>
  <w:num w:numId="37">
    <w:abstractNumId w:val="6"/>
  </w:num>
  <w:num w:numId="38">
    <w:abstractNumId w:val="17"/>
  </w:num>
  <w:num w:numId="3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5"/>
  </w:num>
  <w:num w:numId="45">
    <w:abstractNumId w:val="10"/>
  </w:num>
  <w:num w:numId="46">
    <w:abstractNumId w:val="3"/>
  </w:num>
  <w:num w:numId="47">
    <w:abstractNumId w:val="12"/>
  </w:num>
  <w:num w:numId="48">
    <w:abstractNumId w:val="2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101E"/>
    <w:rsid w:val="00013AB5"/>
    <w:rsid w:val="000202A7"/>
    <w:rsid w:val="00027AC5"/>
    <w:rsid w:val="00030522"/>
    <w:rsid w:val="000322B2"/>
    <w:rsid w:val="000334BC"/>
    <w:rsid w:val="00034318"/>
    <w:rsid w:val="00037DF4"/>
    <w:rsid w:val="0004700E"/>
    <w:rsid w:val="00062C25"/>
    <w:rsid w:val="00070C13"/>
    <w:rsid w:val="00071297"/>
    <w:rsid w:val="00084F33"/>
    <w:rsid w:val="0009768B"/>
    <w:rsid w:val="000A77A7"/>
    <w:rsid w:val="000B1707"/>
    <w:rsid w:val="000C1B3E"/>
    <w:rsid w:val="000F5BBC"/>
    <w:rsid w:val="00110471"/>
    <w:rsid w:val="001109F3"/>
    <w:rsid w:val="001505AC"/>
    <w:rsid w:val="00156CC2"/>
    <w:rsid w:val="00177F4D"/>
    <w:rsid w:val="00180DDA"/>
    <w:rsid w:val="00191BC7"/>
    <w:rsid w:val="001A1F5E"/>
    <w:rsid w:val="001B2A2D"/>
    <w:rsid w:val="001B737D"/>
    <w:rsid w:val="001B7C1A"/>
    <w:rsid w:val="001C44A3"/>
    <w:rsid w:val="001E0E15"/>
    <w:rsid w:val="001F02DA"/>
    <w:rsid w:val="001F4802"/>
    <w:rsid w:val="001F528A"/>
    <w:rsid w:val="001F704E"/>
    <w:rsid w:val="00202711"/>
    <w:rsid w:val="00204B9F"/>
    <w:rsid w:val="002125B0"/>
    <w:rsid w:val="00212CDA"/>
    <w:rsid w:val="00227F74"/>
    <w:rsid w:val="00233B21"/>
    <w:rsid w:val="00243228"/>
    <w:rsid w:val="00251483"/>
    <w:rsid w:val="00255CAA"/>
    <w:rsid w:val="00263E67"/>
    <w:rsid w:val="00264305"/>
    <w:rsid w:val="00286A28"/>
    <w:rsid w:val="00297494"/>
    <w:rsid w:val="002A0346"/>
    <w:rsid w:val="002A35F2"/>
    <w:rsid w:val="002A4487"/>
    <w:rsid w:val="002B145F"/>
    <w:rsid w:val="002B49E9"/>
    <w:rsid w:val="002B5F04"/>
    <w:rsid w:val="002D3BE8"/>
    <w:rsid w:val="002D3E8B"/>
    <w:rsid w:val="002D4575"/>
    <w:rsid w:val="002D5C0C"/>
    <w:rsid w:val="002E03D1"/>
    <w:rsid w:val="002E6593"/>
    <w:rsid w:val="002E6B74"/>
    <w:rsid w:val="002E6FCA"/>
    <w:rsid w:val="0031516A"/>
    <w:rsid w:val="00315631"/>
    <w:rsid w:val="0032544E"/>
    <w:rsid w:val="00327E4A"/>
    <w:rsid w:val="00356CD0"/>
    <w:rsid w:val="00357C75"/>
    <w:rsid w:val="00362CD9"/>
    <w:rsid w:val="0037159F"/>
    <w:rsid w:val="00371803"/>
    <w:rsid w:val="00375BBD"/>
    <w:rsid w:val="003761CA"/>
    <w:rsid w:val="00380DAF"/>
    <w:rsid w:val="003970F7"/>
    <w:rsid w:val="003A4CFC"/>
    <w:rsid w:val="003A6E68"/>
    <w:rsid w:val="003B28F5"/>
    <w:rsid w:val="003B41DC"/>
    <w:rsid w:val="003B59EB"/>
    <w:rsid w:val="003B7B7D"/>
    <w:rsid w:val="003C09D8"/>
    <w:rsid w:val="003C54CB"/>
    <w:rsid w:val="003C7A2A"/>
    <w:rsid w:val="003D2DC1"/>
    <w:rsid w:val="003D69D0"/>
    <w:rsid w:val="003D78B0"/>
    <w:rsid w:val="003D7A9A"/>
    <w:rsid w:val="003F2918"/>
    <w:rsid w:val="003F430E"/>
    <w:rsid w:val="00401CC4"/>
    <w:rsid w:val="0041088C"/>
    <w:rsid w:val="00420A38"/>
    <w:rsid w:val="00431B19"/>
    <w:rsid w:val="004454ED"/>
    <w:rsid w:val="004661AD"/>
    <w:rsid w:val="004A351C"/>
    <w:rsid w:val="004A7818"/>
    <w:rsid w:val="004C1A4A"/>
    <w:rsid w:val="004C29F9"/>
    <w:rsid w:val="004D1D85"/>
    <w:rsid w:val="004D3C3A"/>
    <w:rsid w:val="004D42A6"/>
    <w:rsid w:val="004E1CD1"/>
    <w:rsid w:val="004F5499"/>
    <w:rsid w:val="004F696E"/>
    <w:rsid w:val="00505260"/>
    <w:rsid w:val="005107EB"/>
    <w:rsid w:val="00513055"/>
    <w:rsid w:val="005164FE"/>
    <w:rsid w:val="00521345"/>
    <w:rsid w:val="005234C3"/>
    <w:rsid w:val="00526DF0"/>
    <w:rsid w:val="00530E63"/>
    <w:rsid w:val="00545CC4"/>
    <w:rsid w:val="00551FFF"/>
    <w:rsid w:val="005607A2"/>
    <w:rsid w:val="0057198B"/>
    <w:rsid w:val="00571CAF"/>
    <w:rsid w:val="00574A84"/>
    <w:rsid w:val="00597FAE"/>
    <w:rsid w:val="005B32A3"/>
    <w:rsid w:val="005B7E50"/>
    <w:rsid w:val="005C0D44"/>
    <w:rsid w:val="005C566C"/>
    <w:rsid w:val="005C716B"/>
    <w:rsid w:val="005C7E69"/>
    <w:rsid w:val="005D4AAB"/>
    <w:rsid w:val="005E262D"/>
    <w:rsid w:val="005E272C"/>
    <w:rsid w:val="005F23D3"/>
    <w:rsid w:val="005F7E20"/>
    <w:rsid w:val="006260FB"/>
    <w:rsid w:val="0063107D"/>
    <w:rsid w:val="00633A50"/>
    <w:rsid w:val="0065621E"/>
    <w:rsid w:val="006652C3"/>
    <w:rsid w:val="00680586"/>
    <w:rsid w:val="00683CD9"/>
    <w:rsid w:val="00687231"/>
    <w:rsid w:val="00691FD0"/>
    <w:rsid w:val="00692148"/>
    <w:rsid w:val="006A5FD5"/>
    <w:rsid w:val="006C5948"/>
    <w:rsid w:val="006D46D2"/>
    <w:rsid w:val="006D6CFA"/>
    <w:rsid w:val="006D7EE1"/>
    <w:rsid w:val="006F2A74"/>
    <w:rsid w:val="007118F5"/>
    <w:rsid w:val="00712AA4"/>
    <w:rsid w:val="00715BB4"/>
    <w:rsid w:val="00721AA1"/>
    <w:rsid w:val="00724B67"/>
    <w:rsid w:val="007259DD"/>
    <w:rsid w:val="00731BB0"/>
    <w:rsid w:val="007534E1"/>
    <w:rsid w:val="007547F8"/>
    <w:rsid w:val="00765622"/>
    <w:rsid w:val="00770B6C"/>
    <w:rsid w:val="007747A0"/>
    <w:rsid w:val="00781FF6"/>
    <w:rsid w:val="00783FEA"/>
    <w:rsid w:val="00795003"/>
    <w:rsid w:val="007951BD"/>
    <w:rsid w:val="0079538E"/>
    <w:rsid w:val="007D4186"/>
    <w:rsid w:val="0080294B"/>
    <w:rsid w:val="008042CD"/>
    <w:rsid w:val="008047A9"/>
    <w:rsid w:val="0082480E"/>
    <w:rsid w:val="00826734"/>
    <w:rsid w:val="00850293"/>
    <w:rsid w:val="00851373"/>
    <w:rsid w:val="00851BA6"/>
    <w:rsid w:val="0085654D"/>
    <w:rsid w:val="008575B3"/>
    <w:rsid w:val="00861160"/>
    <w:rsid w:val="0086654F"/>
    <w:rsid w:val="00880F3C"/>
    <w:rsid w:val="00895F33"/>
    <w:rsid w:val="008A356F"/>
    <w:rsid w:val="008A4653"/>
    <w:rsid w:val="008A4717"/>
    <w:rsid w:val="008A50CC"/>
    <w:rsid w:val="008B4A15"/>
    <w:rsid w:val="008D1694"/>
    <w:rsid w:val="008D1F82"/>
    <w:rsid w:val="008D6306"/>
    <w:rsid w:val="008D79CB"/>
    <w:rsid w:val="008E6073"/>
    <w:rsid w:val="008F07BC"/>
    <w:rsid w:val="00913897"/>
    <w:rsid w:val="0092097F"/>
    <w:rsid w:val="0092692B"/>
    <w:rsid w:val="00933A3E"/>
    <w:rsid w:val="009346CF"/>
    <w:rsid w:val="00940D0B"/>
    <w:rsid w:val="00943E9C"/>
    <w:rsid w:val="0094737B"/>
    <w:rsid w:val="00953F4D"/>
    <w:rsid w:val="00960BB8"/>
    <w:rsid w:val="00964F5C"/>
    <w:rsid w:val="00965128"/>
    <w:rsid w:val="00966759"/>
    <w:rsid w:val="009831C0"/>
    <w:rsid w:val="00984F11"/>
    <w:rsid w:val="009A37F2"/>
    <w:rsid w:val="009A44F3"/>
    <w:rsid w:val="009B0F15"/>
    <w:rsid w:val="009C7A66"/>
    <w:rsid w:val="009E35D2"/>
    <w:rsid w:val="009F3965"/>
    <w:rsid w:val="00A0389B"/>
    <w:rsid w:val="00A07F14"/>
    <w:rsid w:val="00A30583"/>
    <w:rsid w:val="00A446C9"/>
    <w:rsid w:val="00A531F9"/>
    <w:rsid w:val="00A635D6"/>
    <w:rsid w:val="00A777BC"/>
    <w:rsid w:val="00A811F7"/>
    <w:rsid w:val="00A8553A"/>
    <w:rsid w:val="00A93AED"/>
    <w:rsid w:val="00AA59BB"/>
    <w:rsid w:val="00AE7624"/>
    <w:rsid w:val="00AF06E7"/>
    <w:rsid w:val="00B02B49"/>
    <w:rsid w:val="00B070F0"/>
    <w:rsid w:val="00B11A13"/>
    <w:rsid w:val="00B16803"/>
    <w:rsid w:val="00B226F2"/>
    <w:rsid w:val="00B23212"/>
    <w:rsid w:val="00B274DF"/>
    <w:rsid w:val="00B56BC8"/>
    <w:rsid w:val="00B56BDF"/>
    <w:rsid w:val="00B65812"/>
    <w:rsid w:val="00B80488"/>
    <w:rsid w:val="00B85CD6"/>
    <w:rsid w:val="00B90A27"/>
    <w:rsid w:val="00B9554D"/>
    <w:rsid w:val="00BB2B9F"/>
    <w:rsid w:val="00BB7D9E"/>
    <w:rsid w:val="00BD3CB8"/>
    <w:rsid w:val="00BD4E6F"/>
    <w:rsid w:val="00BF32F0"/>
    <w:rsid w:val="00BF4DCE"/>
    <w:rsid w:val="00C0530D"/>
    <w:rsid w:val="00C05CE5"/>
    <w:rsid w:val="00C14D8B"/>
    <w:rsid w:val="00C2219B"/>
    <w:rsid w:val="00C27EEE"/>
    <w:rsid w:val="00C34D54"/>
    <w:rsid w:val="00C42EF6"/>
    <w:rsid w:val="00C46957"/>
    <w:rsid w:val="00C55F93"/>
    <w:rsid w:val="00C6171E"/>
    <w:rsid w:val="00C67564"/>
    <w:rsid w:val="00C70AC9"/>
    <w:rsid w:val="00C722B5"/>
    <w:rsid w:val="00CA4536"/>
    <w:rsid w:val="00CA6F2C"/>
    <w:rsid w:val="00CD58D3"/>
    <w:rsid w:val="00CF1871"/>
    <w:rsid w:val="00CF4BF5"/>
    <w:rsid w:val="00D02536"/>
    <w:rsid w:val="00D036BB"/>
    <w:rsid w:val="00D04ED7"/>
    <w:rsid w:val="00D06424"/>
    <w:rsid w:val="00D1133E"/>
    <w:rsid w:val="00D1555E"/>
    <w:rsid w:val="00D17A34"/>
    <w:rsid w:val="00D25D48"/>
    <w:rsid w:val="00D26628"/>
    <w:rsid w:val="00D332B3"/>
    <w:rsid w:val="00D51FBF"/>
    <w:rsid w:val="00D53BAA"/>
    <w:rsid w:val="00D55207"/>
    <w:rsid w:val="00D92B45"/>
    <w:rsid w:val="00D957E1"/>
    <w:rsid w:val="00D95962"/>
    <w:rsid w:val="00DC2F23"/>
    <w:rsid w:val="00DC389B"/>
    <w:rsid w:val="00DD0126"/>
    <w:rsid w:val="00DD78C7"/>
    <w:rsid w:val="00DE2FEE"/>
    <w:rsid w:val="00DE4611"/>
    <w:rsid w:val="00DE5D33"/>
    <w:rsid w:val="00DF286C"/>
    <w:rsid w:val="00E00BE9"/>
    <w:rsid w:val="00E01EF5"/>
    <w:rsid w:val="00E20DAB"/>
    <w:rsid w:val="00E22A11"/>
    <w:rsid w:val="00E274F0"/>
    <w:rsid w:val="00E31E5C"/>
    <w:rsid w:val="00E3204A"/>
    <w:rsid w:val="00E558C3"/>
    <w:rsid w:val="00E55927"/>
    <w:rsid w:val="00E57EF2"/>
    <w:rsid w:val="00E77B51"/>
    <w:rsid w:val="00E85716"/>
    <w:rsid w:val="00E912A6"/>
    <w:rsid w:val="00EA4844"/>
    <w:rsid w:val="00EA4D9C"/>
    <w:rsid w:val="00EA5A8A"/>
    <w:rsid w:val="00EA5A97"/>
    <w:rsid w:val="00EA69CD"/>
    <w:rsid w:val="00EB04D8"/>
    <w:rsid w:val="00EB186C"/>
    <w:rsid w:val="00EB2F9B"/>
    <w:rsid w:val="00EB75EE"/>
    <w:rsid w:val="00EC4719"/>
    <w:rsid w:val="00ED00A0"/>
    <w:rsid w:val="00ED568E"/>
    <w:rsid w:val="00EE0D52"/>
    <w:rsid w:val="00EE4C1D"/>
    <w:rsid w:val="00EE5136"/>
    <w:rsid w:val="00EF02B0"/>
    <w:rsid w:val="00EF3685"/>
    <w:rsid w:val="00F159EB"/>
    <w:rsid w:val="00F22051"/>
    <w:rsid w:val="00F25BF4"/>
    <w:rsid w:val="00F2602D"/>
    <w:rsid w:val="00F267DB"/>
    <w:rsid w:val="00F328BF"/>
    <w:rsid w:val="00F46F6F"/>
    <w:rsid w:val="00F520E3"/>
    <w:rsid w:val="00F55E3E"/>
    <w:rsid w:val="00F60608"/>
    <w:rsid w:val="00F62217"/>
    <w:rsid w:val="00FA2D08"/>
    <w:rsid w:val="00FB17A9"/>
    <w:rsid w:val="00FB527C"/>
    <w:rsid w:val="00FB6F75"/>
    <w:rsid w:val="00FC0EB3"/>
    <w:rsid w:val="00FD501D"/>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8D323167-E2D3-42D3-A93E-36DD60BEEB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37"/>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37"/>
      </w:numPr>
      <w:spacing w:before="120" w:after="120"/>
      <w:outlineLvl w:val="1"/>
    </w:pPr>
    <w:rPr>
      <w:b/>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lang w:eastAsia="de-DE"/>
    </w:rPr>
  </w:style>
  <w:style w:type="character" w:customStyle="1" w:styleId="Heading2Char">
    <w:name w:val="Heading 2 Char"/>
    <w:link w:val="Heading2"/>
    <w:rsid w:val="00E00BE9"/>
    <w:rPr>
      <w:rFonts w:ascii="Arial" w:hAnsi="Arial" w:cs="Calibri"/>
      <w:b/>
      <w:lang w:eastAsia="en-GB"/>
    </w:rPr>
  </w:style>
  <w:style w:type="paragraph" w:customStyle="1" w:styleId="Annex">
    <w:name w:val="Annex"/>
    <w:basedOn w:val="Heading1"/>
    <w:next w:val="Normal"/>
    <w:qFormat/>
    <w:rsid w:val="008D1694"/>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Default">
    <w:name w:val="Default"/>
    <w:rsid w:val="00CA4536"/>
    <w:pPr>
      <w:widowControl w:val="0"/>
      <w:autoSpaceDE w:val="0"/>
      <w:autoSpaceDN w:val="0"/>
      <w:adjustRightInd w:val="0"/>
    </w:pPr>
    <w:rPr>
      <w:rFonts w:ascii="Times New Roman" w:eastAsiaTheme="minorEastAsia" w:hAnsi="Times New Roman"/>
      <w:color w:val="000000"/>
      <w:sz w:val="24"/>
      <w:szCs w:val="24"/>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08617938">
      <w:bodyDiv w:val="1"/>
      <w:marLeft w:val="0"/>
      <w:marRight w:val="0"/>
      <w:marTop w:val="0"/>
      <w:marBottom w:val="0"/>
      <w:divBdr>
        <w:top w:val="none" w:sz="0" w:space="0" w:color="auto"/>
        <w:left w:val="none" w:sz="0" w:space="0" w:color="auto"/>
        <w:bottom w:val="none" w:sz="0" w:space="0" w:color="auto"/>
        <w:right w:val="none" w:sz="0" w:space="0" w:color="auto"/>
      </w:divBdr>
    </w:div>
    <w:div w:id="1868133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8FEB13-AB0B-441E-8730-1A7F5882CB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1352</Words>
  <Characters>7712</Characters>
  <Application>Microsoft Office Word</Application>
  <DocSecurity>0</DocSecurity>
  <Lines>64</Lines>
  <Paragraphs>18</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9046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Seamus Doyle</cp:lastModifiedBy>
  <cp:revision>2</cp:revision>
  <dcterms:created xsi:type="dcterms:W3CDTF">2017-09-08T10:48:00Z</dcterms:created>
  <dcterms:modified xsi:type="dcterms:W3CDTF">2017-09-08T10:48:00Z</dcterms:modified>
</cp:coreProperties>
</file>